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E3D" w:rsidRPr="00A97FCB" w:rsidRDefault="00E62E3D" w:rsidP="00DA5F96">
      <w:pPr>
        <w:rPr>
          <w:b/>
          <w:sz w:val="20"/>
          <w:szCs w:val="20"/>
          <w:lang w:val="en-US"/>
        </w:rPr>
      </w:pPr>
    </w:p>
    <w:p w:rsidR="00E62E3D" w:rsidRPr="00A97FCB" w:rsidRDefault="00E62E3D" w:rsidP="00DA5F96">
      <w:pPr>
        <w:jc w:val="center"/>
        <w:rPr>
          <w:b/>
          <w:sz w:val="20"/>
          <w:szCs w:val="20"/>
        </w:rPr>
      </w:pPr>
    </w:p>
    <w:p w:rsidR="002F0D2F" w:rsidRPr="00A97FCB" w:rsidRDefault="00A97FCB" w:rsidP="00A97FCB">
      <w:pPr>
        <w:tabs>
          <w:tab w:val="left" w:pos="2796"/>
          <w:tab w:val="center" w:pos="4677"/>
        </w:tabs>
        <w:spacing w:after="120"/>
        <w:jc w:val="left"/>
        <w:rPr>
          <w:b/>
          <w:sz w:val="20"/>
          <w:szCs w:val="20"/>
        </w:rPr>
      </w:pPr>
      <w:r w:rsidRPr="00A97FCB">
        <w:rPr>
          <w:b/>
          <w:bCs/>
          <w:sz w:val="20"/>
          <w:szCs w:val="20"/>
        </w:rPr>
        <w:tab/>
      </w:r>
      <w:r w:rsidR="002F0D2F" w:rsidRPr="00A97FCB">
        <w:rPr>
          <w:b/>
          <w:sz w:val="20"/>
          <w:szCs w:val="20"/>
        </w:rPr>
        <w:t>Задание на инженерные изыскания</w:t>
      </w:r>
    </w:p>
    <w:p w:rsidR="002F0D2F" w:rsidRPr="00A97FCB" w:rsidRDefault="002F0D2F" w:rsidP="002F0D2F">
      <w:pPr>
        <w:spacing w:after="120"/>
        <w:jc w:val="center"/>
        <w:rPr>
          <w:b/>
          <w:sz w:val="20"/>
          <w:szCs w:val="20"/>
        </w:rPr>
      </w:pPr>
    </w:p>
    <w:p w:rsidR="002F0D2F" w:rsidRPr="00A97FCB" w:rsidRDefault="002F0D2F" w:rsidP="002F0D2F">
      <w:pPr>
        <w:keepNext/>
        <w:spacing w:line="360" w:lineRule="auto"/>
        <w:jc w:val="center"/>
        <w:outlineLvl w:val="6"/>
        <w:rPr>
          <w:rFonts w:eastAsia="Times New Roman"/>
          <w:sz w:val="20"/>
          <w:szCs w:val="20"/>
          <w:u w:val="single"/>
          <w:lang w:eastAsia="x-none"/>
        </w:rPr>
      </w:pPr>
      <w:r w:rsidRPr="00A97FCB">
        <w:rPr>
          <w:rFonts w:eastAsia="Times New Roman"/>
          <w:sz w:val="20"/>
          <w:szCs w:val="20"/>
          <w:u w:val="single"/>
          <w:lang w:val="x-none" w:eastAsia="x-none"/>
        </w:rPr>
        <w:t>Квартал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ы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1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>,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 xml:space="preserve"> 2, 3, 4, 5, 6, 7 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входящи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е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в состав </w:t>
      </w:r>
      <w:proofErr w:type="spellStart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смешанной застройки района D2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 xml:space="preserve"> 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>«Технопарк» инновационного центра «</w:t>
      </w:r>
      <w:proofErr w:type="spellStart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»</w:t>
      </w:r>
    </w:p>
    <w:p w:rsidR="002F0D2F" w:rsidRPr="00A97FCB" w:rsidRDefault="002F0D2F" w:rsidP="002F0D2F">
      <w:pPr>
        <w:spacing w:line="360" w:lineRule="auto"/>
        <w:rPr>
          <w:rFonts w:eastAsia="Times New Roman"/>
          <w:sz w:val="20"/>
          <w:szCs w:val="20"/>
          <w:u w:val="single"/>
          <w:lang w:eastAsia="x-none"/>
        </w:rPr>
      </w:pPr>
    </w:p>
    <w:p w:rsidR="002F0D2F" w:rsidRPr="00A97FCB" w:rsidRDefault="002F0D2F" w:rsidP="002F0D2F">
      <w:pPr>
        <w:spacing w:line="360" w:lineRule="auto"/>
        <w:rPr>
          <w:rFonts w:eastAsia="Times New Roman"/>
          <w:sz w:val="20"/>
          <w:szCs w:val="20"/>
          <w:u w:val="single"/>
          <w:lang w:eastAsia="x-none"/>
        </w:rPr>
      </w:pPr>
    </w:p>
    <w:p w:rsidR="002F0D2F" w:rsidRPr="00A97FCB" w:rsidRDefault="002F0D2F" w:rsidP="002F0D2F">
      <w:pPr>
        <w:keepNext/>
        <w:spacing w:line="360" w:lineRule="auto"/>
        <w:jc w:val="center"/>
        <w:outlineLvl w:val="6"/>
        <w:rPr>
          <w:rFonts w:eastAsia="Times New Roman"/>
          <w:sz w:val="20"/>
          <w:szCs w:val="20"/>
          <w:u w:val="single"/>
          <w:lang w:eastAsia="x-none"/>
        </w:rPr>
      </w:pPr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Москва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, 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нновационн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ого</w:t>
      </w:r>
      <w:proofErr w:type="spellEnd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центр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 xml:space="preserve">а 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>«</w:t>
      </w:r>
      <w:proofErr w:type="spellStart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»</w:t>
      </w:r>
    </w:p>
    <w:p w:rsidR="0054785E" w:rsidRPr="00A97FCB" w:rsidRDefault="0054785E" w:rsidP="002F0D2F">
      <w:pPr>
        <w:keepNext/>
        <w:spacing w:line="360" w:lineRule="auto"/>
        <w:jc w:val="center"/>
        <w:outlineLvl w:val="6"/>
        <w:rPr>
          <w:rFonts w:eastAsia="Times New Roman"/>
          <w:sz w:val="20"/>
          <w:szCs w:val="20"/>
          <w:u w:val="single"/>
          <w:lang w:eastAsia="x-none"/>
        </w:rPr>
      </w:pPr>
    </w:p>
    <w:p w:rsidR="0054785E" w:rsidRPr="00A97FCB" w:rsidRDefault="0054785E" w:rsidP="002F0D2F">
      <w:pPr>
        <w:keepNext/>
        <w:spacing w:line="360" w:lineRule="auto"/>
        <w:jc w:val="center"/>
        <w:outlineLvl w:val="6"/>
        <w:rPr>
          <w:rFonts w:eastAsia="Times New Roman"/>
          <w:sz w:val="20"/>
          <w:szCs w:val="20"/>
          <w:u w:val="single"/>
          <w:lang w:eastAsia="x-none"/>
        </w:rPr>
      </w:pPr>
    </w:p>
    <w:p w:rsidR="0054785E" w:rsidRPr="00A97FCB" w:rsidRDefault="0054785E" w:rsidP="002F0D2F">
      <w:pPr>
        <w:keepNext/>
        <w:spacing w:line="360" w:lineRule="auto"/>
        <w:jc w:val="center"/>
        <w:outlineLvl w:val="6"/>
        <w:rPr>
          <w:rFonts w:eastAsia="Times New Roman"/>
          <w:b/>
          <w:sz w:val="20"/>
          <w:szCs w:val="20"/>
          <w:lang w:eastAsia="x-none"/>
        </w:rPr>
      </w:pPr>
    </w:p>
    <w:p w:rsidR="002F0D2F" w:rsidRPr="00A97FCB" w:rsidRDefault="002F0D2F" w:rsidP="002F0D2F">
      <w:pPr>
        <w:pStyle w:val="BasicParagraph"/>
        <w:spacing w:line="240" w:lineRule="auto"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val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A97FCB" w:rsidRPr="00A97FCB" w:rsidTr="00CD1FA3">
        <w:trPr>
          <w:trHeight w:val="3160"/>
        </w:trPr>
        <w:tc>
          <w:tcPr>
            <w:tcW w:w="4749" w:type="dxa"/>
          </w:tcPr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«Согласовано»</w:t>
            </w:r>
          </w:p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ООО «Объединенная дирекция по управлению активами и сервисами Центра разработки и коммерциализации новых технологий (инновационного центра «</w:t>
            </w:r>
            <w:proofErr w:type="spellStart"/>
            <w:r w:rsidRPr="00A97FCB">
              <w:rPr>
                <w:sz w:val="20"/>
                <w:szCs w:val="20"/>
              </w:rPr>
              <w:t>Сколково</w:t>
            </w:r>
            <w:proofErr w:type="spellEnd"/>
            <w:r w:rsidRPr="00A97FCB">
              <w:rPr>
                <w:sz w:val="20"/>
                <w:szCs w:val="20"/>
              </w:rPr>
              <w:t>)»</w:t>
            </w:r>
          </w:p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Генеральный директор</w:t>
            </w:r>
          </w:p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</w:p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________________/Яковенко А.Ю./</w:t>
            </w:r>
          </w:p>
          <w:p w:rsidR="00A97FCB" w:rsidRPr="00A97FCB" w:rsidRDefault="00A97FCB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              М.П.</w:t>
            </w:r>
          </w:p>
          <w:p w:rsidR="00A97FCB" w:rsidRPr="00A97FCB" w:rsidRDefault="00A97FCB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«        » ___________ 201</w:t>
            </w:r>
            <w:r w:rsidRPr="00A97FCB">
              <w:rPr>
                <w:sz w:val="20"/>
                <w:szCs w:val="20"/>
                <w:lang w:val="en-US"/>
              </w:rPr>
              <w:t>4</w:t>
            </w:r>
            <w:r w:rsidRPr="00A97FCB">
              <w:rPr>
                <w:sz w:val="20"/>
                <w:szCs w:val="20"/>
              </w:rPr>
              <w:t> г.</w:t>
            </w:r>
          </w:p>
        </w:tc>
        <w:tc>
          <w:tcPr>
            <w:tcW w:w="4749" w:type="dxa"/>
          </w:tcPr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«Утверждаю»</w:t>
            </w:r>
          </w:p>
          <w:p w:rsidR="00A97FCB" w:rsidRPr="00A97FCB" w:rsidRDefault="00A97FCB" w:rsidP="00CD1FA3">
            <w:pPr>
              <w:spacing w:after="240"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Заместитель Сити-менеджера – Директор департамента</w:t>
            </w:r>
          </w:p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</w:p>
          <w:p w:rsidR="00A97FCB" w:rsidRPr="00A97FCB" w:rsidRDefault="00A97FCB" w:rsidP="00CD1FA3">
            <w:pPr>
              <w:spacing w:after="120"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________________/Лаптев А. А./</w:t>
            </w:r>
          </w:p>
          <w:p w:rsidR="00A97FCB" w:rsidRPr="00A97FCB" w:rsidRDefault="00A97FCB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              М.П.</w:t>
            </w:r>
          </w:p>
          <w:p w:rsidR="00A97FCB" w:rsidRPr="00A97FCB" w:rsidRDefault="00A97FCB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«        » ___________ 201</w:t>
            </w:r>
            <w:r w:rsidRPr="00A97FCB">
              <w:rPr>
                <w:sz w:val="20"/>
                <w:szCs w:val="20"/>
                <w:lang w:val="en-US"/>
              </w:rPr>
              <w:t>4</w:t>
            </w:r>
            <w:r w:rsidRPr="00A97FCB">
              <w:rPr>
                <w:sz w:val="20"/>
                <w:szCs w:val="20"/>
              </w:rPr>
              <w:t> г.</w:t>
            </w:r>
          </w:p>
        </w:tc>
      </w:tr>
    </w:tbl>
    <w:p w:rsidR="00E8546F" w:rsidRPr="00A97FCB" w:rsidRDefault="00E8546F" w:rsidP="002F0D2F">
      <w:pPr>
        <w:tabs>
          <w:tab w:val="left" w:pos="670"/>
        </w:tabs>
        <w:rPr>
          <w:b/>
          <w:bCs/>
          <w:sz w:val="20"/>
          <w:szCs w:val="20"/>
        </w:rPr>
      </w:pPr>
    </w:p>
    <w:p w:rsidR="007A5967" w:rsidRPr="00A97FCB" w:rsidRDefault="00E8546F" w:rsidP="00E8546F">
      <w:pPr>
        <w:spacing w:after="200" w:line="276" w:lineRule="auto"/>
        <w:jc w:val="center"/>
        <w:rPr>
          <w:b/>
          <w:bCs/>
          <w:sz w:val="20"/>
          <w:szCs w:val="20"/>
        </w:rPr>
      </w:pPr>
      <w:r w:rsidRPr="00A97FCB">
        <w:rPr>
          <w:b/>
          <w:bCs/>
          <w:sz w:val="20"/>
          <w:szCs w:val="20"/>
        </w:rPr>
        <w:br w:type="page"/>
      </w:r>
      <w:r w:rsidR="007A5967" w:rsidRPr="00A97FCB">
        <w:rPr>
          <w:b/>
          <w:bCs/>
          <w:sz w:val="20"/>
          <w:szCs w:val="20"/>
        </w:rPr>
        <w:lastRenderedPageBreak/>
        <w:t>ЛИСТ СОГЛАСОВАНИЯ</w:t>
      </w:r>
    </w:p>
    <w:p w:rsidR="00F05BDE" w:rsidRPr="00A97FCB" w:rsidRDefault="00A97FCB" w:rsidP="00A97FCB">
      <w:pPr>
        <w:spacing w:after="200" w:line="360" w:lineRule="auto"/>
        <w:jc w:val="center"/>
        <w:rPr>
          <w:rFonts w:eastAsiaTheme="minorHAnsi"/>
          <w:b/>
          <w:sz w:val="20"/>
          <w:szCs w:val="20"/>
        </w:rPr>
      </w:pPr>
      <w:r w:rsidRPr="00A97FCB">
        <w:rPr>
          <w:b/>
          <w:sz w:val="20"/>
          <w:szCs w:val="20"/>
        </w:rPr>
        <w:t xml:space="preserve"> </w:t>
      </w:r>
      <w:r w:rsidRPr="00A97FCB">
        <w:rPr>
          <w:rFonts w:eastAsiaTheme="minorHAnsi"/>
          <w:b/>
          <w:sz w:val="20"/>
          <w:szCs w:val="20"/>
        </w:rPr>
        <w:t>к Заданию</w:t>
      </w:r>
      <w:r w:rsidR="00F05BDE" w:rsidRPr="00A97FCB">
        <w:rPr>
          <w:rFonts w:eastAsiaTheme="minorHAnsi"/>
          <w:b/>
          <w:sz w:val="20"/>
          <w:szCs w:val="20"/>
        </w:rPr>
        <w:t xml:space="preserve"> на инженерные изыскания</w:t>
      </w:r>
    </w:p>
    <w:p w:rsidR="00665784" w:rsidRPr="00C116B1" w:rsidRDefault="00665784" w:rsidP="00665784">
      <w:pPr>
        <w:tabs>
          <w:tab w:val="left" w:pos="2796"/>
          <w:tab w:val="center" w:pos="4677"/>
        </w:tabs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Объектов «Прочие апартаменты  (комплекс апартаментов) </w:t>
      </w:r>
      <w:r>
        <w:rPr>
          <w:b/>
          <w:sz w:val="20"/>
          <w:szCs w:val="20"/>
          <w:lang w:val="en-US"/>
        </w:rPr>
        <w:t>D</w:t>
      </w:r>
      <w:r w:rsidRPr="00636E25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» Фаза 1и Фаза 2</w:t>
      </w:r>
    </w:p>
    <w:p w:rsidR="00665784" w:rsidRPr="00C116B1" w:rsidRDefault="00665784" w:rsidP="00665784">
      <w:pPr>
        <w:tabs>
          <w:tab w:val="left" w:pos="2796"/>
          <w:tab w:val="center" w:pos="4677"/>
        </w:tabs>
        <w:spacing w:after="120"/>
        <w:jc w:val="center"/>
        <w:rPr>
          <w:b/>
          <w:sz w:val="20"/>
          <w:szCs w:val="20"/>
        </w:rPr>
      </w:pPr>
    </w:p>
    <w:tbl>
      <w:tblPr>
        <w:tblStyle w:val="21"/>
        <w:tblW w:w="0" w:type="auto"/>
        <w:tblInd w:w="392" w:type="dxa"/>
        <w:tblLook w:val="04A0" w:firstRow="1" w:lastRow="0" w:firstColumn="1" w:lastColumn="0" w:noHBand="0" w:noVBand="1"/>
      </w:tblPr>
      <w:tblGrid>
        <w:gridCol w:w="4966"/>
        <w:gridCol w:w="4213"/>
      </w:tblGrid>
      <w:tr w:rsidR="00F05BDE" w:rsidRPr="00A97FCB" w:rsidTr="00F05BDE">
        <w:tc>
          <w:tcPr>
            <w:tcW w:w="4966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М.Н </w:t>
            </w:r>
            <w:proofErr w:type="spellStart"/>
            <w:r w:rsidRPr="00A97FCB">
              <w:rPr>
                <w:sz w:val="20"/>
                <w:szCs w:val="20"/>
              </w:rPr>
              <w:t>Шейфель</w:t>
            </w:r>
            <w:proofErr w:type="spellEnd"/>
          </w:p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Заместитель Сити-менеджера – Директор Департамента ЖКХ, транспорта и благоустройства</w:t>
            </w:r>
          </w:p>
        </w:tc>
        <w:tc>
          <w:tcPr>
            <w:tcW w:w="4213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05BDE" w:rsidRPr="00A97FCB" w:rsidTr="00F05BDE">
        <w:tc>
          <w:tcPr>
            <w:tcW w:w="4966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А.Н. Тургенева</w:t>
            </w:r>
          </w:p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Директор Департамента градостроительного регулирования</w:t>
            </w:r>
          </w:p>
        </w:tc>
        <w:tc>
          <w:tcPr>
            <w:tcW w:w="4213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05BDE" w:rsidRPr="00A97FCB" w:rsidTr="00F05BDE">
        <w:tc>
          <w:tcPr>
            <w:tcW w:w="4966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А.В. Соловьев</w:t>
            </w:r>
          </w:p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4213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05BDE" w:rsidRPr="00A97FCB" w:rsidTr="00F05BDE">
        <w:tc>
          <w:tcPr>
            <w:tcW w:w="4966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Р.Ш. Сулейманов </w:t>
            </w:r>
          </w:p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Директор Департамента по безопасности жизнедеятельности </w:t>
            </w:r>
          </w:p>
        </w:tc>
        <w:tc>
          <w:tcPr>
            <w:tcW w:w="4213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05BDE" w:rsidRPr="00A97FCB" w:rsidTr="00F05BDE">
        <w:tc>
          <w:tcPr>
            <w:tcW w:w="4966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Е.С. Гуляева</w:t>
            </w:r>
          </w:p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Директор Фонда, Руководитель Департамента мониторинга строительных проектов </w:t>
            </w:r>
          </w:p>
        </w:tc>
        <w:tc>
          <w:tcPr>
            <w:tcW w:w="4213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05BDE" w:rsidRPr="00A97FCB" w:rsidTr="00F05BDE">
        <w:tc>
          <w:tcPr>
            <w:tcW w:w="4966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Н.А. </w:t>
            </w:r>
            <w:proofErr w:type="spellStart"/>
            <w:r w:rsidRPr="00A97FCB">
              <w:rPr>
                <w:sz w:val="20"/>
                <w:szCs w:val="20"/>
              </w:rPr>
              <w:t>Михаэлис</w:t>
            </w:r>
            <w:proofErr w:type="spellEnd"/>
          </w:p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Директор Департамента экспертизы</w:t>
            </w:r>
          </w:p>
        </w:tc>
        <w:tc>
          <w:tcPr>
            <w:tcW w:w="4213" w:type="dxa"/>
          </w:tcPr>
          <w:p w:rsidR="00F05BDE" w:rsidRPr="00A97FCB" w:rsidRDefault="00F05BDE" w:rsidP="00CD1FA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05BDE" w:rsidRPr="00A97FCB" w:rsidRDefault="00F05BDE" w:rsidP="00F05BDE">
      <w:pPr>
        <w:keepNext/>
        <w:spacing w:line="360" w:lineRule="auto"/>
        <w:jc w:val="center"/>
        <w:outlineLvl w:val="6"/>
        <w:rPr>
          <w:rFonts w:eastAsia="Times New Roman"/>
          <w:b/>
          <w:sz w:val="20"/>
          <w:szCs w:val="20"/>
          <w:lang w:eastAsia="x-none"/>
        </w:rPr>
      </w:pPr>
    </w:p>
    <w:p w:rsidR="007A5967" w:rsidRPr="00A97FCB" w:rsidRDefault="007A5967" w:rsidP="007A5967">
      <w:pPr>
        <w:ind w:firstLine="6660"/>
        <w:rPr>
          <w:b/>
          <w:bCs/>
          <w:sz w:val="20"/>
          <w:szCs w:val="20"/>
        </w:rPr>
      </w:pPr>
    </w:p>
    <w:p w:rsidR="00E62E3D" w:rsidRPr="00A97FCB" w:rsidRDefault="00E62E3D" w:rsidP="00DA5F96">
      <w:pPr>
        <w:rPr>
          <w:b/>
          <w:sz w:val="20"/>
          <w:szCs w:val="20"/>
        </w:rPr>
      </w:pPr>
    </w:p>
    <w:p w:rsidR="00CB1879" w:rsidRPr="00A97FCB" w:rsidRDefault="00E62E3D" w:rsidP="005F0A0D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sz w:val="20"/>
          <w:szCs w:val="20"/>
        </w:rPr>
        <w:br w:type="page"/>
      </w:r>
      <w:r w:rsidR="000A5029"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lastRenderedPageBreak/>
        <w:t>1. </w:t>
      </w: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Наименование объекта</w:t>
      </w:r>
    </w:p>
    <w:p w:rsidR="00665784" w:rsidRPr="00665784" w:rsidRDefault="00665784" w:rsidP="00665784">
      <w:pPr>
        <w:tabs>
          <w:tab w:val="left" w:pos="2796"/>
          <w:tab w:val="center" w:pos="4677"/>
        </w:tabs>
        <w:rPr>
          <w:sz w:val="20"/>
          <w:szCs w:val="20"/>
        </w:rPr>
      </w:pPr>
      <w:r w:rsidRPr="00665784">
        <w:rPr>
          <w:sz w:val="20"/>
          <w:szCs w:val="20"/>
        </w:rPr>
        <w:t xml:space="preserve">«Прочие апартаменты  (комплекс апартаментов) </w:t>
      </w:r>
      <w:r w:rsidRPr="00665784">
        <w:rPr>
          <w:sz w:val="20"/>
          <w:szCs w:val="20"/>
          <w:lang w:val="en-US"/>
        </w:rPr>
        <w:t>D</w:t>
      </w:r>
      <w:r w:rsidRPr="00665784">
        <w:rPr>
          <w:sz w:val="20"/>
          <w:szCs w:val="20"/>
        </w:rPr>
        <w:t>2» Фаза 1и Фаза 2</w:t>
      </w:r>
      <w:r>
        <w:rPr>
          <w:sz w:val="20"/>
          <w:szCs w:val="20"/>
        </w:rPr>
        <w:t>.</w:t>
      </w:r>
    </w:p>
    <w:p w:rsidR="00665784" w:rsidRDefault="00665784" w:rsidP="00665784">
      <w:pPr>
        <w:keepNext/>
        <w:jc w:val="left"/>
        <w:outlineLvl w:val="6"/>
        <w:rPr>
          <w:rFonts w:eastAsia="Times New Roman"/>
          <w:sz w:val="20"/>
          <w:szCs w:val="20"/>
          <w:u w:val="single"/>
          <w:lang w:eastAsia="x-none"/>
        </w:rPr>
      </w:pPr>
      <w:r w:rsidRPr="00A97FCB">
        <w:rPr>
          <w:rFonts w:eastAsia="Times New Roman"/>
          <w:sz w:val="20"/>
          <w:szCs w:val="20"/>
          <w:u w:val="single"/>
          <w:lang w:val="x-none" w:eastAsia="x-none"/>
        </w:rPr>
        <w:t>Квартал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ы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1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>,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 xml:space="preserve"> 2, 3, 4, 5, 6, 7 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входящи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>е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в состав </w:t>
      </w:r>
      <w:proofErr w:type="spellStart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 xml:space="preserve"> смешанной застройки района D2</w:t>
      </w:r>
      <w:r w:rsidRPr="00A97FCB">
        <w:rPr>
          <w:rFonts w:eastAsia="Times New Roman"/>
          <w:sz w:val="20"/>
          <w:szCs w:val="20"/>
          <w:u w:val="single"/>
          <w:lang w:eastAsia="x-none"/>
        </w:rPr>
        <w:t xml:space="preserve"> </w:t>
      </w:r>
      <w:r w:rsidRPr="00A97FCB">
        <w:rPr>
          <w:rFonts w:eastAsia="Times New Roman"/>
          <w:sz w:val="20"/>
          <w:szCs w:val="20"/>
          <w:u w:val="single"/>
          <w:lang w:val="x-none" w:eastAsia="x-none"/>
        </w:rPr>
        <w:t>«Технопарк» инновационного центра «</w:t>
      </w:r>
      <w:proofErr w:type="spellStart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A97FCB">
        <w:rPr>
          <w:rFonts w:eastAsia="Times New Roman"/>
          <w:sz w:val="20"/>
          <w:szCs w:val="20"/>
          <w:u w:val="single"/>
          <w:lang w:val="x-none" w:eastAsia="x-none"/>
        </w:rPr>
        <w:t>»</w:t>
      </w:r>
      <w:r>
        <w:rPr>
          <w:rFonts w:eastAsia="Times New Roman"/>
          <w:sz w:val="20"/>
          <w:szCs w:val="20"/>
          <w:u w:val="single"/>
          <w:lang w:eastAsia="x-none"/>
        </w:rPr>
        <w:t xml:space="preserve"> для временного проживания.</w:t>
      </w:r>
    </w:p>
    <w:p w:rsidR="00665784" w:rsidRPr="006F30D3" w:rsidRDefault="00665784" w:rsidP="00665784">
      <w:pPr>
        <w:keepNext/>
        <w:jc w:val="left"/>
        <w:outlineLvl w:val="6"/>
        <w:rPr>
          <w:rFonts w:eastAsia="Times New Roman"/>
          <w:sz w:val="20"/>
          <w:szCs w:val="20"/>
          <w:u w:val="single"/>
          <w:lang w:eastAsia="x-none"/>
        </w:rPr>
      </w:pP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2. Местоположение объекта</w:t>
      </w:r>
    </w:p>
    <w:p w:rsidR="00F045EE" w:rsidRPr="00A97FCB" w:rsidRDefault="000A5029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sz w:val="20"/>
          <w:szCs w:val="20"/>
        </w:rPr>
      </w:pPr>
      <w:r w:rsidRPr="00A97FCB">
        <w:rPr>
          <w:sz w:val="20"/>
          <w:szCs w:val="20"/>
        </w:rPr>
        <w:tab/>
      </w:r>
      <w:r w:rsidR="00660E80" w:rsidRPr="00A97FCB">
        <w:rPr>
          <w:sz w:val="20"/>
          <w:szCs w:val="20"/>
        </w:rPr>
        <w:t xml:space="preserve">Россия, г. Москва, </w:t>
      </w:r>
      <w:r w:rsidR="00F045EE" w:rsidRPr="00A97FCB">
        <w:rPr>
          <w:sz w:val="20"/>
          <w:szCs w:val="20"/>
        </w:rPr>
        <w:t xml:space="preserve"> </w:t>
      </w:r>
      <w:r w:rsidR="00053300" w:rsidRPr="00A97FCB">
        <w:rPr>
          <w:sz w:val="20"/>
          <w:szCs w:val="20"/>
        </w:rPr>
        <w:t xml:space="preserve">д. </w:t>
      </w:r>
      <w:proofErr w:type="spellStart"/>
      <w:r w:rsidR="00053300" w:rsidRPr="00A97FCB">
        <w:rPr>
          <w:sz w:val="20"/>
          <w:szCs w:val="20"/>
        </w:rPr>
        <w:t>Сколково</w:t>
      </w:r>
      <w:proofErr w:type="spellEnd"/>
      <w:r w:rsidR="00AF2FC4" w:rsidRPr="00A97FCB">
        <w:rPr>
          <w:sz w:val="20"/>
          <w:szCs w:val="20"/>
        </w:rPr>
        <w:t>.</w:t>
      </w:r>
    </w:p>
    <w:p w:rsidR="00E62E3D" w:rsidRPr="00A97FCB" w:rsidRDefault="00F045EE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 xml:space="preserve"> </w:t>
      </w:r>
      <w:r w:rsidR="00E62E3D"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3. Вид строительства</w:t>
      </w:r>
    </w:p>
    <w:p w:rsidR="00E62E3D" w:rsidRPr="00A97FCB" w:rsidRDefault="00E62E3D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Новое строительство</w:t>
      </w:r>
      <w:r w:rsidR="00AF2FC4" w:rsidRPr="00A97FCB">
        <w:rPr>
          <w:rFonts w:eastAsia="Times New Roman"/>
          <w:sz w:val="20"/>
          <w:szCs w:val="20"/>
          <w:lang w:eastAsia="ru-RU"/>
        </w:rPr>
        <w:t>.</w:t>
      </w: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4. Стадия проектирования (Этап работ)</w:t>
      </w:r>
    </w:p>
    <w:p w:rsidR="00665784" w:rsidRDefault="00665784" w:rsidP="00665784">
      <w:pPr>
        <w:pStyle w:val="a3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Стадия «Эскиз»</w:t>
      </w:r>
    </w:p>
    <w:p w:rsidR="00665784" w:rsidRDefault="00665784" w:rsidP="00665784">
      <w:pPr>
        <w:pStyle w:val="a3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sz w:val="20"/>
          <w:szCs w:val="20"/>
          <w:lang w:eastAsia="ru-RU"/>
        </w:rPr>
      </w:pPr>
      <w:r w:rsidRPr="005247E5">
        <w:rPr>
          <w:rFonts w:eastAsia="Times New Roman"/>
          <w:sz w:val="20"/>
          <w:szCs w:val="20"/>
          <w:lang w:eastAsia="ru-RU"/>
        </w:rPr>
        <w:t xml:space="preserve">Стадия «Проектная документация» </w:t>
      </w: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5. Сроки проектирования и строительства</w:t>
      </w:r>
    </w:p>
    <w:p w:rsidR="00665784" w:rsidRPr="00A97FCB" w:rsidRDefault="00665784" w:rsidP="00665784">
      <w:pPr>
        <w:overflowPunct w:val="0"/>
        <w:autoSpaceDE w:val="0"/>
        <w:autoSpaceDN w:val="0"/>
        <w:adjustRightInd w:val="0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 xml:space="preserve">Срок </w:t>
      </w:r>
      <w:r>
        <w:rPr>
          <w:rFonts w:eastAsia="Times New Roman"/>
          <w:sz w:val="20"/>
          <w:szCs w:val="20"/>
          <w:lang w:eastAsia="ru-RU"/>
        </w:rPr>
        <w:t xml:space="preserve">окончания </w:t>
      </w:r>
      <w:r w:rsidRPr="00A97FCB">
        <w:rPr>
          <w:rFonts w:eastAsia="Times New Roman"/>
          <w:sz w:val="20"/>
          <w:szCs w:val="20"/>
          <w:lang w:eastAsia="ru-RU"/>
        </w:rPr>
        <w:t>проектирования - март 2015;</w:t>
      </w:r>
    </w:p>
    <w:p w:rsidR="00665784" w:rsidRDefault="00665784" w:rsidP="00665784">
      <w:pPr>
        <w:overflowPunct w:val="0"/>
        <w:autoSpaceDE w:val="0"/>
        <w:autoSpaceDN w:val="0"/>
        <w:adjustRightInd w:val="0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 xml:space="preserve">Срок </w:t>
      </w:r>
      <w:r>
        <w:rPr>
          <w:rFonts w:eastAsia="Times New Roman"/>
          <w:sz w:val="20"/>
          <w:szCs w:val="20"/>
          <w:lang w:eastAsia="ru-RU"/>
        </w:rPr>
        <w:t xml:space="preserve">окончания </w:t>
      </w:r>
      <w:r w:rsidRPr="00A97FCB">
        <w:rPr>
          <w:rFonts w:eastAsia="Times New Roman"/>
          <w:sz w:val="20"/>
          <w:szCs w:val="20"/>
          <w:lang w:eastAsia="ru-RU"/>
        </w:rPr>
        <w:t>строительства</w:t>
      </w:r>
      <w:r>
        <w:rPr>
          <w:rFonts w:eastAsia="Times New Roman"/>
          <w:sz w:val="20"/>
          <w:szCs w:val="20"/>
          <w:lang w:eastAsia="ru-RU"/>
        </w:rPr>
        <w:t>:</w:t>
      </w:r>
    </w:p>
    <w:p w:rsidR="00665784" w:rsidRDefault="00665784" w:rsidP="00665784">
      <w:pPr>
        <w:overflowPunct w:val="0"/>
        <w:autoSpaceDE w:val="0"/>
        <w:autoSpaceDN w:val="0"/>
        <w:adjustRightInd w:val="0"/>
        <w:ind w:left="567" w:firstLine="397"/>
        <w:textAlignment w:val="baseline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Ф</w:t>
      </w:r>
      <w:r w:rsidRPr="00A97FCB">
        <w:rPr>
          <w:rFonts w:eastAsia="Times New Roman"/>
          <w:sz w:val="20"/>
          <w:szCs w:val="20"/>
          <w:lang w:eastAsia="ru-RU"/>
        </w:rPr>
        <w:t>аза 1</w:t>
      </w:r>
      <w:r>
        <w:rPr>
          <w:rFonts w:eastAsia="Times New Roman"/>
          <w:sz w:val="20"/>
          <w:szCs w:val="20"/>
          <w:lang w:eastAsia="ru-RU"/>
        </w:rPr>
        <w:t xml:space="preserve"> – сентябрь 2017</w:t>
      </w:r>
    </w:p>
    <w:p w:rsidR="00665784" w:rsidRDefault="00665784" w:rsidP="00665784">
      <w:pPr>
        <w:overflowPunct w:val="0"/>
        <w:autoSpaceDE w:val="0"/>
        <w:autoSpaceDN w:val="0"/>
        <w:adjustRightInd w:val="0"/>
        <w:ind w:left="567" w:firstLine="397"/>
        <w:textAlignment w:val="baseline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Фаза 2- июнь 2018</w:t>
      </w:r>
    </w:p>
    <w:p w:rsidR="00665784" w:rsidRDefault="00665784" w:rsidP="00665784">
      <w:pPr>
        <w:overflowPunct w:val="0"/>
        <w:autoSpaceDE w:val="0"/>
        <w:autoSpaceDN w:val="0"/>
        <w:adjustRightInd w:val="0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Срок ввода в эксплуатацию</w:t>
      </w:r>
    </w:p>
    <w:p w:rsidR="00665784" w:rsidRDefault="00665784" w:rsidP="00665784">
      <w:pPr>
        <w:overflowPunct w:val="0"/>
        <w:autoSpaceDE w:val="0"/>
        <w:autoSpaceDN w:val="0"/>
        <w:adjustRightInd w:val="0"/>
        <w:ind w:left="567" w:firstLine="397"/>
        <w:textAlignment w:val="baseline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Фаза 1- декабрь 2017</w:t>
      </w:r>
    </w:p>
    <w:p w:rsidR="00665784" w:rsidRPr="00D71346" w:rsidRDefault="00665784" w:rsidP="00665784">
      <w:pPr>
        <w:overflowPunct w:val="0"/>
        <w:autoSpaceDE w:val="0"/>
        <w:autoSpaceDN w:val="0"/>
        <w:adjustRightInd w:val="0"/>
        <w:ind w:left="567" w:firstLine="397"/>
        <w:textAlignment w:val="baseline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Фаза 2- декабрь 2018</w:t>
      </w: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6. Застройщик (технический заказчик)</w:t>
      </w:r>
    </w:p>
    <w:p w:rsidR="00660E80" w:rsidRPr="00A97FCB" w:rsidRDefault="00660E80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ООО «Объединенная дирекция по управлению активами и сервисами Центра разработки и коммерциализации новых технологий (инновационного центра «</w:t>
      </w:r>
      <w:proofErr w:type="spellStart"/>
      <w:r w:rsidRPr="00A97FCB">
        <w:rPr>
          <w:rFonts w:eastAsia="Times New Roman"/>
          <w:sz w:val="20"/>
          <w:szCs w:val="20"/>
          <w:lang w:eastAsia="ru-RU"/>
        </w:rPr>
        <w:t>Сколково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>»)»</w:t>
      </w:r>
    </w:p>
    <w:p w:rsidR="00665784" w:rsidRDefault="00665784" w:rsidP="00665784">
      <w:pPr>
        <w:overflowPunct w:val="0"/>
        <w:autoSpaceDE w:val="0"/>
        <w:autoSpaceDN w:val="0"/>
        <w:adjustRightInd w:val="0"/>
        <w:ind w:firstLine="397"/>
        <w:textAlignment w:val="baseline"/>
        <w:rPr>
          <w:rFonts w:eastAsia="Times New Roman"/>
          <w:b/>
          <w:bCs/>
          <w:kern w:val="32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143026, г. Москва, территория инновационного центра «</w:t>
      </w:r>
      <w:proofErr w:type="spellStart"/>
      <w:r>
        <w:rPr>
          <w:rFonts w:eastAsia="Times New Roman"/>
          <w:sz w:val="20"/>
          <w:szCs w:val="20"/>
          <w:lang w:eastAsia="ru-RU"/>
        </w:rPr>
        <w:t>Сколково</w:t>
      </w:r>
      <w:proofErr w:type="spellEnd"/>
      <w:r>
        <w:rPr>
          <w:rFonts w:eastAsia="Times New Roman"/>
          <w:sz w:val="20"/>
          <w:szCs w:val="20"/>
          <w:lang w:eastAsia="ru-RU"/>
        </w:rPr>
        <w:t>», ул. Луговая, д.4, стр.2</w:t>
      </w: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7. Исполнитель инженерных изысканий</w:t>
      </w:r>
    </w:p>
    <w:p w:rsidR="00660E80" w:rsidRPr="00A97FCB" w:rsidRDefault="00660E80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Исполнитель уточняется по результатам процедуры закупки.</w:t>
      </w:r>
    </w:p>
    <w:p w:rsidR="00E62E3D" w:rsidRPr="00A97FCB" w:rsidRDefault="001B7996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8. Характеристики</w:t>
      </w:r>
      <w:r w:rsidR="00E62E3D"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 xml:space="preserve"> проектируемых и реконструируемых объектов 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40"/>
        <w:gridCol w:w="1241"/>
        <w:gridCol w:w="1065"/>
        <w:gridCol w:w="1065"/>
        <w:gridCol w:w="1065"/>
        <w:gridCol w:w="1065"/>
        <w:gridCol w:w="1065"/>
        <w:gridCol w:w="1065"/>
      </w:tblGrid>
      <w:tr w:rsidR="00CC79CF" w:rsidRPr="00A97FCB" w:rsidTr="00CC79CF">
        <w:trPr>
          <w:jc w:val="center"/>
        </w:trPr>
        <w:tc>
          <w:tcPr>
            <w:tcW w:w="1940" w:type="dxa"/>
          </w:tcPr>
          <w:p w:rsidR="00CC79CF" w:rsidRPr="00A97FCB" w:rsidRDefault="00CC79CF" w:rsidP="00CC79CF">
            <w:pPr>
              <w:keepNext/>
              <w:keepLines/>
              <w:spacing w:line="360" w:lineRule="auto"/>
              <w:outlineLvl w:val="0"/>
              <w:rPr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Квартал 1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2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3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4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5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6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7</w:t>
            </w:r>
          </w:p>
        </w:tc>
      </w:tr>
      <w:tr w:rsidR="00CC79CF" w:rsidRPr="00A97FCB" w:rsidTr="00CC79CF">
        <w:trPr>
          <w:jc w:val="center"/>
        </w:trPr>
        <w:tc>
          <w:tcPr>
            <w:tcW w:w="1940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Количество строительных объектов</w:t>
            </w:r>
          </w:p>
        </w:tc>
        <w:tc>
          <w:tcPr>
            <w:tcW w:w="1241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5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5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7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7</w:t>
            </w:r>
          </w:p>
        </w:tc>
        <w:tc>
          <w:tcPr>
            <w:tcW w:w="1065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21</w:t>
            </w:r>
          </w:p>
        </w:tc>
      </w:tr>
      <w:tr w:rsidR="00CC79CF" w:rsidRPr="00A97FCB" w:rsidTr="00CC79CF">
        <w:trPr>
          <w:jc w:val="center"/>
        </w:trPr>
        <w:tc>
          <w:tcPr>
            <w:tcW w:w="1940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Высота здания</w:t>
            </w:r>
          </w:p>
        </w:tc>
        <w:tc>
          <w:tcPr>
            <w:tcW w:w="7631" w:type="dxa"/>
            <w:gridSpan w:val="7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Не более 20 м</w:t>
            </w:r>
          </w:p>
        </w:tc>
      </w:tr>
      <w:tr w:rsidR="00CC79CF" w:rsidRPr="00A97FCB" w:rsidTr="00CC79CF">
        <w:trPr>
          <w:jc w:val="center"/>
        </w:trPr>
        <w:tc>
          <w:tcPr>
            <w:tcW w:w="1940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Этажность</w:t>
            </w:r>
          </w:p>
        </w:tc>
        <w:tc>
          <w:tcPr>
            <w:tcW w:w="7631" w:type="dxa"/>
            <w:gridSpan w:val="7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Определить проектом</w:t>
            </w:r>
          </w:p>
        </w:tc>
      </w:tr>
      <w:tr w:rsidR="00CC79CF" w:rsidRPr="00A97FCB" w:rsidTr="00CC79CF">
        <w:trPr>
          <w:jc w:val="center"/>
        </w:trPr>
        <w:tc>
          <w:tcPr>
            <w:tcW w:w="1940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1241" w:type="dxa"/>
          </w:tcPr>
          <w:p w:rsidR="00CC79CF" w:rsidRPr="00A97FCB" w:rsidRDefault="00CC79CF" w:rsidP="00CC79CF">
            <w:pPr>
              <w:keepNext/>
              <w:keepLines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Не более 63860 м</w:t>
            </w:r>
            <w:proofErr w:type="gramStart"/>
            <w:r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65" w:type="dxa"/>
          </w:tcPr>
          <w:p w:rsidR="00CC79CF" w:rsidRPr="00A97FCB" w:rsidRDefault="00CC79CF" w:rsidP="00CC79CF">
            <w:pPr>
              <w:keepNext/>
              <w:keepLines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Не более 5485 м</w:t>
            </w:r>
            <w:proofErr w:type="gramStart"/>
            <w:r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65" w:type="dxa"/>
          </w:tcPr>
          <w:p w:rsidR="00CC79CF" w:rsidRPr="00A97FCB" w:rsidRDefault="00CC79CF" w:rsidP="00CC79CF">
            <w:pPr>
              <w:keepNext/>
              <w:keepLines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Не более 6255 м</w:t>
            </w:r>
            <w:proofErr w:type="gramStart"/>
            <w:r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65" w:type="dxa"/>
          </w:tcPr>
          <w:p w:rsidR="00CC79CF" w:rsidRPr="00A97FCB" w:rsidRDefault="00CC79CF" w:rsidP="00CC79CF">
            <w:pPr>
              <w:keepNext/>
              <w:keepLines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Не более 6089 м</w:t>
            </w:r>
            <w:proofErr w:type="gramStart"/>
            <w:r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65" w:type="dxa"/>
          </w:tcPr>
          <w:p w:rsidR="00CC79CF" w:rsidRPr="00A97FCB" w:rsidRDefault="00127400" w:rsidP="00CC79CF">
            <w:pPr>
              <w:keepNext/>
              <w:keepLines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 w:rsidR="00CC79CF" w:rsidRPr="00A97FCB">
              <w:rPr>
                <w:sz w:val="20"/>
                <w:szCs w:val="20"/>
              </w:rPr>
              <w:t>21281 м</w:t>
            </w:r>
            <w:proofErr w:type="gramStart"/>
            <w:r w:rsidR="00CC79CF"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65" w:type="dxa"/>
          </w:tcPr>
          <w:p w:rsidR="00CC79CF" w:rsidRPr="00A97FCB" w:rsidRDefault="00CC79CF" w:rsidP="00CC79CF">
            <w:pPr>
              <w:keepNext/>
              <w:keepLines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Не более 45897 м</w:t>
            </w:r>
            <w:proofErr w:type="gramStart"/>
            <w:r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65" w:type="dxa"/>
          </w:tcPr>
          <w:p w:rsidR="00CC79CF" w:rsidRPr="00A97FCB" w:rsidRDefault="00CC79CF" w:rsidP="00CC79CF">
            <w:pPr>
              <w:keepNext/>
              <w:keepLines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Не более 14750 м</w:t>
            </w:r>
            <w:proofErr w:type="gramStart"/>
            <w:r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CC79CF" w:rsidRPr="00A97FCB" w:rsidTr="00CC79CF">
        <w:trPr>
          <w:jc w:val="center"/>
        </w:trPr>
        <w:tc>
          <w:tcPr>
            <w:tcW w:w="1940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Уровень ответственности сооружения</w:t>
            </w:r>
          </w:p>
        </w:tc>
        <w:tc>
          <w:tcPr>
            <w:tcW w:w="7631" w:type="dxa"/>
            <w:gridSpan w:val="7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 xml:space="preserve">Категория </w:t>
            </w:r>
            <w:r w:rsidRPr="00A97FCB">
              <w:rPr>
                <w:sz w:val="20"/>
                <w:szCs w:val="20"/>
                <w:lang w:val="en-US"/>
              </w:rPr>
              <w:t>II</w:t>
            </w:r>
          </w:p>
        </w:tc>
      </w:tr>
      <w:tr w:rsidR="00CC79CF" w:rsidRPr="00A97FCB" w:rsidTr="00CC79CF">
        <w:trPr>
          <w:jc w:val="center"/>
        </w:trPr>
        <w:tc>
          <w:tcPr>
            <w:tcW w:w="1940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Геотехническая категория</w:t>
            </w:r>
          </w:p>
        </w:tc>
        <w:tc>
          <w:tcPr>
            <w:tcW w:w="7631" w:type="dxa"/>
            <w:gridSpan w:val="7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 xml:space="preserve">Категория </w:t>
            </w:r>
            <w:r w:rsidRPr="00A97FCB">
              <w:rPr>
                <w:sz w:val="20"/>
                <w:szCs w:val="20"/>
                <w:lang w:val="en-US"/>
              </w:rPr>
              <w:t>III</w:t>
            </w:r>
          </w:p>
        </w:tc>
      </w:tr>
      <w:tr w:rsidR="00CC79CF" w:rsidRPr="00A97FCB" w:rsidTr="00CC79CF">
        <w:trPr>
          <w:jc w:val="center"/>
        </w:trPr>
        <w:tc>
          <w:tcPr>
            <w:tcW w:w="1940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Основные несущие конструкции</w:t>
            </w:r>
          </w:p>
        </w:tc>
        <w:tc>
          <w:tcPr>
            <w:tcW w:w="7631" w:type="dxa"/>
            <w:gridSpan w:val="7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Железобетонный</w:t>
            </w:r>
          </w:p>
        </w:tc>
      </w:tr>
      <w:tr w:rsidR="00CC79CF" w:rsidRPr="00A97FCB" w:rsidTr="00CC79CF">
        <w:trPr>
          <w:jc w:val="center"/>
        </w:trPr>
        <w:tc>
          <w:tcPr>
            <w:tcW w:w="1940" w:type="dxa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Ограждающие конструкции</w:t>
            </w:r>
          </w:p>
        </w:tc>
        <w:tc>
          <w:tcPr>
            <w:tcW w:w="7631" w:type="dxa"/>
            <w:gridSpan w:val="7"/>
            <w:vAlign w:val="center"/>
          </w:tcPr>
          <w:p w:rsidR="00CC79CF" w:rsidRPr="00A97FCB" w:rsidRDefault="00CC79CF" w:rsidP="00CC79CF">
            <w:pPr>
              <w:keepNext/>
              <w:keepLines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Навесной вентилируемый фасад</w:t>
            </w:r>
          </w:p>
        </w:tc>
      </w:tr>
    </w:tbl>
    <w:p w:rsidR="00CC79CF" w:rsidRPr="00A97FCB" w:rsidRDefault="00CC79CF" w:rsidP="000A5029">
      <w:pPr>
        <w:pStyle w:val="Default"/>
        <w:spacing w:line="360" w:lineRule="auto"/>
        <w:jc w:val="both"/>
        <w:rPr>
          <w:sz w:val="20"/>
          <w:szCs w:val="20"/>
        </w:rPr>
      </w:pP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lastRenderedPageBreak/>
        <w:t xml:space="preserve">9. Характеристика ожидаемых воздействий объектов строительства на природную среду </w:t>
      </w:r>
    </w:p>
    <w:p w:rsidR="00FD2E40" w:rsidRPr="00A97FCB" w:rsidRDefault="00FD2E40" w:rsidP="000A5029">
      <w:pPr>
        <w:spacing w:line="360" w:lineRule="auto"/>
        <w:ind w:left="397"/>
        <w:rPr>
          <w:sz w:val="20"/>
          <w:szCs w:val="20"/>
        </w:rPr>
      </w:pPr>
      <w:r w:rsidRPr="00A97FCB">
        <w:rPr>
          <w:sz w:val="20"/>
          <w:szCs w:val="20"/>
        </w:rPr>
        <w:t>9.1.</w:t>
      </w:r>
      <w:r w:rsidRPr="00A97FCB">
        <w:rPr>
          <w:sz w:val="20"/>
          <w:szCs w:val="20"/>
        </w:rPr>
        <w:tab/>
        <w:t>Воздействие на атмосферный воздух.</w:t>
      </w:r>
    </w:p>
    <w:p w:rsidR="00FD2E40" w:rsidRPr="00A97FCB" w:rsidRDefault="00FD2E40" w:rsidP="000A5029">
      <w:pPr>
        <w:spacing w:line="360" w:lineRule="auto"/>
        <w:ind w:left="397"/>
        <w:rPr>
          <w:sz w:val="20"/>
          <w:szCs w:val="20"/>
        </w:rPr>
      </w:pPr>
      <w:r w:rsidRPr="00A97FCB">
        <w:rPr>
          <w:sz w:val="20"/>
          <w:szCs w:val="20"/>
        </w:rPr>
        <w:t>9.2.</w:t>
      </w:r>
      <w:r w:rsidRPr="00A97FCB">
        <w:rPr>
          <w:sz w:val="20"/>
          <w:szCs w:val="20"/>
        </w:rPr>
        <w:tab/>
        <w:t>Воздействие на водные ресурсы.</w:t>
      </w:r>
    </w:p>
    <w:p w:rsidR="00FD2E40" w:rsidRPr="00A97FCB" w:rsidRDefault="00FD2E40" w:rsidP="000A5029">
      <w:pPr>
        <w:spacing w:line="360" w:lineRule="auto"/>
        <w:ind w:left="397"/>
        <w:rPr>
          <w:sz w:val="20"/>
          <w:szCs w:val="20"/>
        </w:rPr>
      </w:pPr>
      <w:r w:rsidRPr="00A97FCB">
        <w:rPr>
          <w:sz w:val="20"/>
          <w:szCs w:val="20"/>
        </w:rPr>
        <w:t>9.3.</w:t>
      </w:r>
      <w:r w:rsidRPr="00A97FCB">
        <w:rPr>
          <w:sz w:val="20"/>
          <w:szCs w:val="20"/>
        </w:rPr>
        <w:tab/>
        <w:t>Воздействие на почву</w:t>
      </w:r>
    </w:p>
    <w:p w:rsidR="00AB2820" w:rsidRPr="00A97FCB" w:rsidRDefault="00FD2E40" w:rsidP="000A5029">
      <w:pPr>
        <w:spacing w:line="360" w:lineRule="auto"/>
        <w:ind w:left="397"/>
        <w:rPr>
          <w:sz w:val="20"/>
          <w:szCs w:val="20"/>
        </w:rPr>
      </w:pPr>
      <w:r w:rsidRPr="00A97FCB">
        <w:rPr>
          <w:sz w:val="20"/>
          <w:szCs w:val="20"/>
        </w:rPr>
        <w:t>9.4.</w:t>
      </w:r>
      <w:r w:rsidRPr="00A97FCB">
        <w:rPr>
          <w:sz w:val="20"/>
          <w:szCs w:val="20"/>
        </w:rPr>
        <w:tab/>
        <w:t>Акустическое и вибрационное воздействия на окружающую среду.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Выполнить геофизические исследования для оценки  карстово-суффозионной опасности. Подрядчик должен определить метод для оценки карстово-суффозионной опасности на площадке строительства. Окончательный метод и Программа изысканий должны быть согласованы с Заказчиком до начала производства данного вида работ.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В результате застройки территории ожидается развитие техногенного горизонта типа «верховодка», т.е. на таких участках территория будет являться подтопленной, что потребует проведения специальных мероприятий для обеспечения нормальных условий эксплуатации.</w:t>
      </w: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 xml:space="preserve">10. Исходные данные для обоснования мероприятий по рациональному природопользованию и охране природной среды, обеспечению устойчивости проектируемых зданий и сооружений и безопасных условий жизни населения </w:t>
      </w:r>
    </w:p>
    <w:p w:rsidR="00AB2820" w:rsidRPr="00A97FCB" w:rsidRDefault="00AB2820" w:rsidP="000A5029">
      <w:pPr>
        <w:keepNext/>
        <w:keepLines/>
        <w:tabs>
          <w:tab w:val="num" w:pos="397"/>
        </w:tabs>
        <w:spacing w:line="360" w:lineRule="auto"/>
        <w:ind w:left="794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10.1.</w:t>
      </w:r>
      <w:r w:rsidRPr="00A97FCB">
        <w:rPr>
          <w:rFonts w:eastAsia="Times New Roman"/>
          <w:sz w:val="20"/>
          <w:szCs w:val="20"/>
          <w:lang w:eastAsia="ru-RU"/>
        </w:rPr>
        <w:tab/>
        <w:t>Фоновые и климатические характеристики исследуемой территории;</w:t>
      </w:r>
    </w:p>
    <w:p w:rsidR="00AB2820" w:rsidRPr="00A97FCB" w:rsidRDefault="00AB2820" w:rsidP="000A5029">
      <w:pPr>
        <w:keepNext/>
        <w:keepLines/>
        <w:tabs>
          <w:tab w:val="num" w:pos="397"/>
        </w:tabs>
        <w:spacing w:line="360" w:lineRule="auto"/>
        <w:ind w:left="794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10.2.</w:t>
      </w:r>
      <w:r w:rsidRPr="00A97FCB">
        <w:rPr>
          <w:rFonts w:eastAsia="Times New Roman"/>
          <w:sz w:val="20"/>
          <w:szCs w:val="20"/>
          <w:lang w:eastAsia="ru-RU"/>
        </w:rPr>
        <w:tab/>
        <w:t>Проведение анализов проб грунтовых вод;</w:t>
      </w:r>
    </w:p>
    <w:p w:rsidR="00AB2820" w:rsidRPr="00A97FCB" w:rsidRDefault="00AB2820" w:rsidP="000A5029">
      <w:pPr>
        <w:keepNext/>
        <w:keepLines/>
        <w:tabs>
          <w:tab w:val="num" w:pos="397"/>
        </w:tabs>
        <w:spacing w:line="360" w:lineRule="auto"/>
        <w:ind w:left="794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10.3.</w:t>
      </w:r>
      <w:r w:rsidRPr="00A97FCB">
        <w:rPr>
          <w:rFonts w:eastAsia="Times New Roman"/>
          <w:sz w:val="20"/>
          <w:szCs w:val="20"/>
          <w:lang w:eastAsia="ru-RU"/>
        </w:rPr>
        <w:tab/>
        <w:t>Проведение лабораторных анализов проб почв;</w:t>
      </w:r>
    </w:p>
    <w:p w:rsidR="00AB2820" w:rsidRPr="00A97FCB" w:rsidRDefault="00AB2820" w:rsidP="000A5029">
      <w:pPr>
        <w:keepNext/>
        <w:keepLines/>
        <w:tabs>
          <w:tab w:val="num" w:pos="397"/>
        </w:tabs>
        <w:spacing w:line="360" w:lineRule="auto"/>
        <w:ind w:left="794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10.4.</w:t>
      </w:r>
      <w:r w:rsidRPr="00A97FCB">
        <w:rPr>
          <w:rFonts w:eastAsia="Times New Roman"/>
          <w:sz w:val="20"/>
          <w:szCs w:val="20"/>
          <w:lang w:eastAsia="ru-RU"/>
        </w:rPr>
        <w:tab/>
        <w:t>Установление фонового акустического воздействия.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proofErr w:type="gramStart"/>
      <w:r w:rsidRPr="00A97FCB">
        <w:rPr>
          <w:rFonts w:eastAsia="Times New Roman"/>
          <w:sz w:val="20"/>
          <w:szCs w:val="20"/>
          <w:lang w:eastAsia="ru-RU"/>
        </w:rPr>
        <w:t>Инженерно-экологические изыскания должны обеспечить возможность всесторонней оценки современного состояния при строительстве и эксплуатации проектируемых объектов, а также прогноз возможных изменений окружающей природной среды под влиянием проектируемых объектов для предотвращения и/или минимизации негативных экологических и связанных с ними социальных, экономических и других последствий и включать химические анализы проб природных компонентов, отобранных в районе изысканий: почв, грунтов по глубине, радиологических измерений</w:t>
      </w:r>
      <w:proofErr w:type="gramEnd"/>
      <w:r w:rsidRPr="00A97FCB">
        <w:rPr>
          <w:rFonts w:eastAsia="Times New Roman"/>
          <w:sz w:val="20"/>
          <w:szCs w:val="20"/>
          <w:lang w:eastAsia="ru-RU"/>
        </w:rPr>
        <w:t xml:space="preserve"> (</w:t>
      </w:r>
      <w:proofErr w:type="gramStart"/>
      <w:r w:rsidRPr="00A97FCB">
        <w:rPr>
          <w:rFonts w:eastAsia="Times New Roman"/>
          <w:sz w:val="20"/>
          <w:szCs w:val="20"/>
          <w:lang w:eastAsia="ru-RU"/>
        </w:rPr>
        <w:t xml:space="preserve">гамма-съемка) и атмосферного воздуха. </w:t>
      </w:r>
      <w:proofErr w:type="gramEnd"/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Объем и состав работ должны соответствовать стадии «Проект» в соответствии с СП 47.13330.2012 п. 4.13.-4.15., выполняться по Программе инженерно-экологических изысканий,</w:t>
      </w:r>
      <w:r w:rsidR="00FA6751" w:rsidRPr="00A97FCB">
        <w:rPr>
          <w:rFonts w:eastAsia="Times New Roman"/>
          <w:sz w:val="20"/>
          <w:szCs w:val="20"/>
          <w:lang w:eastAsia="ru-RU"/>
        </w:rPr>
        <w:t xml:space="preserve"> </w:t>
      </w:r>
      <w:r w:rsidRPr="00A97FCB">
        <w:rPr>
          <w:rFonts w:eastAsia="Times New Roman"/>
          <w:sz w:val="20"/>
          <w:szCs w:val="20"/>
          <w:lang w:eastAsia="ru-RU"/>
        </w:rPr>
        <w:t>специально разрабатываемой исполнителем инженерных изысканий.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proofErr w:type="spellStart"/>
      <w:r w:rsidRPr="00A97FCB">
        <w:rPr>
          <w:rFonts w:eastAsia="Times New Roman"/>
          <w:sz w:val="20"/>
          <w:szCs w:val="20"/>
          <w:lang w:eastAsia="ru-RU"/>
        </w:rPr>
        <w:t>Геоэкологическое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 xml:space="preserve"> опробование почв и оценку существующего химического загрязнения почв выполнить в соответствии с п. 4.18-4.29 СП 11-102-97 «Инженерно-экологические изыскания для </w:t>
      </w:r>
      <w:r w:rsidRPr="00A97FCB">
        <w:rPr>
          <w:rFonts w:eastAsia="Times New Roman"/>
          <w:bCs/>
          <w:sz w:val="20"/>
          <w:szCs w:val="20"/>
          <w:lang w:eastAsia="ru-RU"/>
        </w:rPr>
        <w:t>строительства»;</w:t>
      </w:r>
    </w:p>
    <w:p w:rsidR="005F0A0D" w:rsidRPr="00A97FCB" w:rsidRDefault="00EF2394" w:rsidP="005F0A0D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Перечень обязательных анализов проб почв:</w:t>
      </w:r>
      <w:r w:rsidR="005F0A0D" w:rsidRPr="00A97FCB">
        <w:rPr>
          <w:rFonts w:eastAsia="Times New Roman"/>
          <w:sz w:val="20"/>
          <w:szCs w:val="20"/>
          <w:lang w:eastAsia="ru-RU"/>
        </w:rPr>
        <w:t xml:space="preserve"> </w:t>
      </w:r>
    </w:p>
    <w:p w:rsidR="00EF2394" w:rsidRPr="00A97FCB" w:rsidRDefault="00EF2394" w:rsidP="005F0A0D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proofErr w:type="spellStart"/>
      <w:r w:rsidRPr="00A97FCB">
        <w:rPr>
          <w:rFonts w:eastAsia="Times New Roman"/>
          <w:sz w:val="20"/>
          <w:szCs w:val="20"/>
          <w:lang w:eastAsia="ru-RU"/>
        </w:rPr>
        <w:t>pH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 xml:space="preserve">, органическое вещество, аммоний обменный, нитраты, фосфаты, сульфаты, хлориды, нефтепродукты, </w:t>
      </w:r>
      <w:proofErr w:type="spellStart"/>
      <w:r w:rsidRPr="00A97FCB">
        <w:rPr>
          <w:rFonts w:eastAsia="Times New Roman"/>
          <w:sz w:val="20"/>
          <w:szCs w:val="20"/>
          <w:lang w:eastAsia="ru-RU"/>
        </w:rPr>
        <w:t>бен</w:t>
      </w:r>
      <w:proofErr w:type="gramStart"/>
      <w:r w:rsidRPr="00A97FCB">
        <w:rPr>
          <w:rFonts w:eastAsia="Times New Roman"/>
          <w:sz w:val="20"/>
          <w:szCs w:val="20"/>
          <w:lang w:eastAsia="ru-RU"/>
        </w:rPr>
        <w:t>з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>(</w:t>
      </w:r>
      <w:proofErr w:type="gramEnd"/>
      <w:r w:rsidRPr="00A97FCB">
        <w:rPr>
          <w:rFonts w:eastAsia="Times New Roman"/>
          <w:sz w:val="20"/>
          <w:szCs w:val="20"/>
          <w:lang w:eastAsia="ru-RU"/>
        </w:rPr>
        <w:t>а)</w:t>
      </w:r>
      <w:proofErr w:type="spellStart"/>
      <w:r w:rsidRPr="00A97FCB">
        <w:rPr>
          <w:rFonts w:eastAsia="Times New Roman"/>
          <w:sz w:val="20"/>
          <w:szCs w:val="20"/>
          <w:lang w:eastAsia="ru-RU"/>
        </w:rPr>
        <w:t>пирен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 xml:space="preserve">, железо, свинец, цинк, марганец, никель, хром, медь, удельная электропроводность, токсичность по </w:t>
      </w:r>
      <w:proofErr w:type="spellStart"/>
      <w:r w:rsidRPr="00A97FCB">
        <w:rPr>
          <w:rFonts w:eastAsia="Times New Roman"/>
          <w:sz w:val="20"/>
          <w:szCs w:val="20"/>
          <w:lang w:eastAsia="ru-RU"/>
        </w:rPr>
        <w:t>Daphnia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 w:rsidRPr="00A97FCB">
        <w:rPr>
          <w:rFonts w:eastAsia="Times New Roman"/>
          <w:sz w:val="20"/>
          <w:szCs w:val="20"/>
          <w:lang w:eastAsia="ru-RU"/>
        </w:rPr>
        <w:t>magna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 xml:space="preserve"> </w:t>
      </w:r>
      <w:proofErr w:type="spellStart"/>
      <w:r w:rsidRPr="00A97FCB">
        <w:rPr>
          <w:rFonts w:eastAsia="Times New Roman"/>
          <w:sz w:val="20"/>
          <w:szCs w:val="20"/>
          <w:lang w:eastAsia="ru-RU"/>
        </w:rPr>
        <w:t>Straus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>.</w:t>
      </w:r>
    </w:p>
    <w:p w:rsidR="00EF2394" w:rsidRPr="00A97FCB" w:rsidRDefault="00EF2394" w:rsidP="000A5029">
      <w:pPr>
        <w:pStyle w:val="a3"/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lastRenderedPageBreak/>
        <w:t>Экологическое опробование и оценку качества атмосферного воздуха в районе размещения проектируемых объектов выполнить в соответствии П.4.17 СП 11-102-97 «Инженерно-экологические изыскания для строительства».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708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Геохимическое опробование атмосферного воздуха по следующим компонентам:</w:t>
      </w:r>
    </w:p>
    <w:p w:rsidR="00EF2394" w:rsidRPr="00A97FCB" w:rsidRDefault="00EF2394" w:rsidP="000A502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метан, диоксид азота, оксид азота, диоксид серы, оксид углерода, сажа, взвешенные вещества.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708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Провести радиационное обследование территории строительства (исследование гамма- излучения и содержания радона) согласно п. 5.3.2. СП 2.6.1.758-99 «Нормы радиационной безопасности», ст. 13, 15.2. Федерального закона «О радиационной безопасности населения».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708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Лабораторные работы выполнить аккредитованными комплексными аналитическими лабораториями.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708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Сведения об экологических условиях района работ получить в ФГБУ «</w:t>
      </w:r>
      <w:proofErr w:type="gramStart"/>
      <w:r w:rsidRPr="00A97FCB">
        <w:rPr>
          <w:rFonts w:eastAsia="Times New Roman"/>
          <w:sz w:val="20"/>
          <w:szCs w:val="20"/>
          <w:lang w:eastAsia="ru-RU"/>
        </w:rPr>
        <w:t>Центральное</w:t>
      </w:r>
      <w:proofErr w:type="gramEnd"/>
      <w:r w:rsidRPr="00A97FCB">
        <w:rPr>
          <w:rFonts w:eastAsia="Times New Roman"/>
          <w:sz w:val="20"/>
          <w:szCs w:val="20"/>
          <w:lang w:eastAsia="ru-RU"/>
        </w:rPr>
        <w:t xml:space="preserve"> УГМС».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708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Геологическая, геоморфологическая и гидрографическая характеристика района дается на основании инженерно-геологических и инженерно-геодезических изысканий.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708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Выполнить оценку современного состояния земельных ресурсов, почвенно-растительного покрова и животного мира в зоне влияния проектируемых объектов:</w:t>
      </w:r>
    </w:p>
    <w:p w:rsidR="00EF2394" w:rsidRPr="00A97FCB" w:rsidRDefault="00EF2394" w:rsidP="000A502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геоботанические условия;</w:t>
      </w:r>
    </w:p>
    <w:p w:rsidR="00EF2394" w:rsidRPr="00A97FCB" w:rsidRDefault="00EF2394" w:rsidP="000A502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характеристика растительного покрова;</w:t>
      </w:r>
    </w:p>
    <w:p w:rsidR="00EF2394" w:rsidRPr="00A97FCB" w:rsidRDefault="00EF2394" w:rsidP="000A502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редкие виды растений;</w:t>
      </w:r>
    </w:p>
    <w:p w:rsidR="00EF2394" w:rsidRPr="00A97FCB" w:rsidRDefault="00EF2394" w:rsidP="000A502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типы почв;</w:t>
      </w:r>
    </w:p>
    <w:p w:rsidR="00EF2394" w:rsidRPr="00A97FCB" w:rsidRDefault="00EF2394" w:rsidP="000A502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характеристика животного мира;</w:t>
      </w:r>
    </w:p>
    <w:p w:rsidR="00EF2394" w:rsidRPr="00A97FCB" w:rsidRDefault="00EF2394" w:rsidP="000A5029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360" w:lineRule="auto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редкие виды животных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708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Сбор имеющихся материалов о природных условиях района следует производить в государственных органах и других организациях, обладающих соответствующими правами и архивами.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708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 xml:space="preserve">Характеристика растительного и животного мира, перечень объектов, занесенных в Красную книгу, выдаются службами Минприроды на основании фондовых материалов. 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Дать прогноз возможных неблагоприятных последствий в районе размещения проектируемых объектов п.8.5.3 СП 47.13330.2012.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Произвести оценку в социальной сфере исследования и сфере историко-культурного наследия на территории проектируемых объектов и территории традиционного природопользования согласно н. 6.29 СП 11-102-97.</w:t>
      </w: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 xml:space="preserve">11. Сведения и данные о проектируемых объектах, мероприятиях инженерной защиты территорий, зданий и сооружений, о необходимости санации территории 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Необходимость применения инженерной защиты уточнить по результатам инженерно-геодезических, инженерно-геологических и инженерно-гидрометеорологических изысканий для строительства;</w:t>
      </w:r>
    </w:p>
    <w:p w:rsidR="00EF2394" w:rsidRPr="00A97FCB" w:rsidRDefault="00EF2394" w:rsidP="000A5029">
      <w:pPr>
        <w:overflowPunct w:val="0"/>
        <w:autoSpaceDE w:val="0"/>
        <w:autoSpaceDN w:val="0"/>
        <w:adjustRightInd w:val="0"/>
        <w:spacing w:before="120" w:after="120" w:line="360" w:lineRule="auto"/>
        <w:ind w:firstLine="397"/>
        <w:textAlignment w:val="baseline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Материалы изысканий должны обеспечивать возможность:</w:t>
      </w:r>
    </w:p>
    <w:p w:rsidR="00EF2394" w:rsidRPr="00A97FCB" w:rsidRDefault="00EF2394" w:rsidP="004A128D">
      <w:pPr>
        <w:pStyle w:val="a3"/>
        <w:keepNext/>
        <w:keepLines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360" w:lineRule="auto"/>
        <w:ind w:left="397" w:hanging="397"/>
        <w:textAlignment w:val="baseline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lastRenderedPageBreak/>
        <w:t>оценки существующих природных условий на защищаемой территории;</w:t>
      </w:r>
    </w:p>
    <w:p w:rsidR="00EF2394" w:rsidRPr="00A97FCB" w:rsidRDefault="00EF2394" w:rsidP="004A128D">
      <w:pPr>
        <w:pStyle w:val="a3"/>
        <w:keepNext/>
        <w:keepLines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360" w:lineRule="auto"/>
        <w:ind w:left="397" w:hanging="397"/>
        <w:textAlignment w:val="baseline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прогноза изменения инженерно-геологических, гидрогеологических и гидрологических условий на защищаемой территории с учетом техногенных факторов, в том числе:</w:t>
      </w:r>
    </w:p>
    <w:p w:rsidR="00EF2394" w:rsidRPr="00A97FCB" w:rsidRDefault="00EF2394" w:rsidP="004A128D">
      <w:pPr>
        <w:pStyle w:val="a3"/>
        <w:keepNext/>
        <w:keepLines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360" w:lineRule="auto"/>
        <w:ind w:left="397" w:hanging="397"/>
        <w:textAlignment w:val="baseline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возможности развития и распространения опасных геологических процессов;</w:t>
      </w:r>
    </w:p>
    <w:p w:rsidR="004A128D" w:rsidRPr="00A97FCB" w:rsidRDefault="00EF2394" w:rsidP="004A128D">
      <w:pPr>
        <w:pStyle w:val="a3"/>
        <w:keepNext/>
        <w:keepLines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360" w:lineRule="auto"/>
        <w:ind w:left="397" w:hanging="397"/>
        <w:textAlignment w:val="baseline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 xml:space="preserve">оценки </w:t>
      </w:r>
      <w:proofErr w:type="spellStart"/>
      <w:r w:rsidRPr="00A97FCB">
        <w:rPr>
          <w:rFonts w:eastAsia="Times New Roman"/>
          <w:sz w:val="20"/>
          <w:szCs w:val="20"/>
          <w:lang w:eastAsia="ru-RU"/>
        </w:rPr>
        <w:t>подтопляемости</w:t>
      </w:r>
      <w:proofErr w:type="spellEnd"/>
      <w:r w:rsidRPr="00A97FCB">
        <w:rPr>
          <w:rFonts w:eastAsia="Times New Roman"/>
          <w:sz w:val="20"/>
          <w:szCs w:val="20"/>
          <w:lang w:eastAsia="ru-RU"/>
        </w:rPr>
        <w:t xml:space="preserve"> территории;</w:t>
      </w:r>
      <w:r w:rsidR="004A128D" w:rsidRPr="00A97FCB">
        <w:rPr>
          <w:rFonts w:eastAsia="Times New Roman"/>
          <w:sz w:val="20"/>
          <w:szCs w:val="20"/>
          <w:lang w:eastAsia="ru-RU"/>
        </w:rPr>
        <w:t xml:space="preserve"> </w:t>
      </w:r>
    </w:p>
    <w:p w:rsidR="004A128D" w:rsidRPr="00A97FCB" w:rsidRDefault="00EF2394" w:rsidP="000A5029">
      <w:pPr>
        <w:pStyle w:val="a3"/>
        <w:keepNext/>
        <w:keepLines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360" w:lineRule="auto"/>
        <w:ind w:left="397" w:hanging="397"/>
        <w:textAlignment w:val="baseline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оценки масштабов затопляемости территории;</w:t>
      </w:r>
      <w:r w:rsidR="004A128D" w:rsidRPr="00A97FCB">
        <w:rPr>
          <w:rFonts w:eastAsia="Times New Roman"/>
          <w:sz w:val="20"/>
          <w:szCs w:val="20"/>
          <w:lang w:eastAsia="ru-RU"/>
        </w:rPr>
        <w:t xml:space="preserve"> </w:t>
      </w:r>
      <w:r w:rsidRPr="00A97FCB">
        <w:rPr>
          <w:rFonts w:eastAsia="Times New Roman"/>
          <w:sz w:val="20"/>
          <w:szCs w:val="20"/>
          <w:lang w:eastAsia="ru-RU"/>
        </w:rPr>
        <w:t>выбора способов инженерной защиты территорий от подтопления и затопления;</w:t>
      </w:r>
    </w:p>
    <w:p w:rsidR="00F938E2" w:rsidRPr="00A97FCB" w:rsidRDefault="00EF2394" w:rsidP="000A5029">
      <w:pPr>
        <w:pStyle w:val="a3"/>
        <w:keepNext/>
        <w:keepLines/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360" w:lineRule="auto"/>
        <w:ind w:left="397" w:hanging="397"/>
        <w:textAlignment w:val="baseline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расчета сооружений инженерной защиты;</w:t>
      </w:r>
    </w:p>
    <w:p w:rsidR="00E62E3D" w:rsidRPr="00A97FCB" w:rsidRDefault="00E62E3D" w:rsidP="00F938E2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12. Цели и виды инженерных изысканий</w:t>
      </w:r>
    </w:p>
    <w:p w:rsidR="00FD2E40" w:rsidRPr="00A97FCB" w:rsidRDefault="00FD2E40" w:rsidP="000A5029">
      <w:pPr>
        <w:keepNext/>
        <w:keepLines/>
        <w:tabs>
          <w:tab w:val="num" w:pos="397"/>
        </w:tabs>
        <w:spacing w:line="360" w:lineRule="auto"/>
        <w:ind w:left="794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12.1.</w:t>
      </w:r>
      <w:r w:rsidRPr="00A97FCB">
        <w:rPr>
          <w:rFonts w:eastAsia="Times New Roman"/>
          <w:sz w:val="20"/>
          <w:szCs w:val="20"/>
          <w:lang w:eastAsia="ru-RU"/>
        </w:rPr>
        <w:tab/>
        <w:t>Инженерно-геодезические (топографические) изыскания;</w:t>
      </w:r>
    </w:p>
    <w:p w:rsidR="00FD2E40" w:rsidRPr="00A97FCB" w:rsidRDefault="00FD2E40" w:rsidP="000A5029">
      <w:pPr>
        <w:keepNext/>
        <w:keepLines/>
        <w:tabs>
          <w:tab w:val="num" w:pos="397"/>
        </w:tabs>
        <w:spacing w:line="360" w:lineRule="auto"/>
        <w:ind w:left="397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ab/>
        <w:t>12.2.</w:t>
      </w:r>
      <w:r w:rsidRPr="00A97FCB">
        <w:rPr>
          <w:rFonts w:eastAsia="Times New Roman"/>
          <w:sz w:val="20"/>
          <w:szCs w:val="20"/>
          <w:lang w:eastAsia="ru-RU"/>
        </w:rPr>
        <w:tab/>
        <w:t>Инженерно-геологические изыскания;</w:t>
      </w:r>
    </w:p>
    <w:p w:rsidR="00FD2E40" w:rsidRPr="00A97FCB" w:rsidRDefault="00FD2E40" w:rsidP="000A5029">
      <w:pPr>
        <w:keepNext/>
        <w:keepLines/>
        <w:tabs>
          <w:tab w:val="num" w:pos="397"/>
        </w:tabs>
        <w:spacing w:line="360" w:lineRule="auto"/>
        <w:ind w:left="397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ab/>
        <w:t>12.3.</w:t>
      </w:r>
      <w:r w:rsidRPr="00A97FCB">
        <w:rPr>
          <w:rFonts w:eastAsia="Times New Roman"/>
          <w:sz w:val="20"/>
          <w:szCs w:val="20"/>
          <w:lang w:eastAsia="ru-RU"/>
        </w:rPr>
        <w:tab/>
        <w:t>Инженерно-экологические изыскания;</w:t>
      </w: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 xml:space="preserve">13. Перечень нормативных документов, в соответствии с требованиями которых необходимо выполнять инженерные изыскания </w:t>
      </w:r>
    </w:p>
    <w:p w:rsidR="00FD2E40" w:rsidRPr="00A97FCB" w:rsidRDefault="00FD2E40" w:rsidP="000A5029">
      <w:pPr>
        <w:keepNext/>
        <w:keepLines/>
        <w:tabs>
          <w:tab w:val="num" w:pos="397"/>
        </w:tabs>
        <w:spacing w:line="360" w:lineRule="auto"/>
        <w:ind w:left="794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13.1.</w:t>
      </w:r>
      <w:r w:rsidRPr="00A97FCB">
        <w:rPr>
          <w:rFonts w:eastAsia="Times New Roman"/>
          <w:sz w:val="20"/>
          <w:szCs w:val="20"/>
          <w:lang w:eastAsia="ru-RU"/>
        </w:rPr>
        <w:tab/>
        <w:t>Инженерно-геодезические изыскания: СП 11-104-97, СНиП 11-02-96, СП 47.13330.2012;</w:t>
      </w:r>
    </w:p>
    <w:p w:rsidR="00FD2E40" w:rsidRPr="00A97FCB" w:rsidRDefault="00FD2E40" w:rsidP="000A5029">
      <w:pPr>
        <w:keepNext/>
        <w:keepLines/>
        <w:tabs>
          <w:tab w:val="num" w:pos="397"/>
        </w:tabs>
        <w:spacing w:line="360" w:lineRule="auto"/>
        <w:ind w:left="794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13.2.</w:t>
      </w:r>
      <w:r w:rsidRPr="00A97FCB">
        <w:rPr>
          <w:rFonts w:eastAsia="Times New Roman"/>
          <w:sz w:val="20"/>
          <w:szCs w:val="20"/>
          <w:lang w:eastAsia="ru-RU"/>
        </w:rPr>
        <w:tab/>
        <w:t>Инженерно-геологические изыскания: СП 11-105-97, СНиП 11-02-96, СП 47.13330.2012;</w:t>
      </w:r>
    </w:p>
    <w:p w:rsidR="00FD2E40" w:rsidRPr="00A97FCB" w:rsidRDefault="00FD2E40" w:rsidP="000A5029">
      <w:pPr>
        <w:keepNext/>
        <w:keepLines/>
        <w:tabs>
          <w:tab w:val="num" w:pos="397"/>
        </w:tabs>
        <w:spacing w:line="360" w:lineRule="auto"/>
        <w:ind w:left="794" w:hanging="397"/>
        <w:outlineLvl w:val="0"/>
        <w:rPr>
          <w:rFonts w:eastAsia="Times New Roman"/>
          <w:sz w:val="20"/>
          <w:szCs w:val="20"/>
          <w:lang w:eastAsia="ru-RU"/>
        </w:rPr>
      </w:pPr>
      <w:r w:rsidRPr="00A97FCB">
        <w:rPr>
          <w:rFonts w:eastAsia="Times New Roman"/>
          <w:sz w:val="20"/>
          <w:szCs w:val="20"/>
          <w:lang w:eastAsia="ru-RU"/>
        </w:rPr>
        <w:t>13.3.</w:t>
      </w:r>
      <w:r w:rsidRPr="00A97FCB">
        <w:rPr>
          <w:rFonts w:eastAsia="Times New Roman"/>
          <w:sz w:val="20"/>
          <w:szCs w:val="20"/>
          <w:lang w:eastAsia="ru-RU"/>
        </w:rPr>
        <w:tab/>
        <w:t>Инженерно-экологические изыскания: СП 11-102-97, СНиП 11-02-96, СП 47.13330.2012;</w:t>
      </w:r>
    </w:p>
    <w:p w:rsidR="00E62E3D" w:rsidRPr="00A97FCB" w:rsidRDefault="00E62E3D" w:rsidP="000A5029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14. </w:t>
      </w:r>
      <w:proofErr w:type="gramStart"/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Сведения о ранее выполненных инженерных изысканиях и исследованиях, данные о наблюдавшихся в районе объекта строительства (на площадке, трассе) осложнениях в процессе строительства и эксплуатации сооружений (деформациях и аварийных ситуациях)</w:t>
      </w:r>
      <w:proofErr w:type="gramEnd"/>
    </w:p>
    <w:p w:rsidR="00EF2394" w:rsidRPr="00A97FCB" w:rsidRDefault="00EF2394" w:rsidP="000A5029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A97FCB">
        <w:rPr>
          <w:sz w:val="20"/>
          <w:szCs w:val="20"/>
        </w:rPr>
        <w:t>«Инженерно-гидрогеологические», ЗАО «ДАР/ВОДГЕО», 2012г.</w:t>
      </w:r>
    </w:p>
    <w:p w:rsidR="00EF2394" w:rsidRPr="00A97FCB" w:rsidRDefault="00EF2394" w:rsidP="000A5029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A97FCB">
        <w:rPr>
          <w:sz w:val="20"/>
          <w:szCs w:val="20"/>
        </w:rPr>
        <w:t>«Инженерно-геодезические изыскания — инженерно-топографическая съемка участка в масштабе 1:500» , ГУП «</w:t>
      </w:r>
      <w:proofErr w:type="spellStart"/>
      <w:r w:rsidRPr="00A97FCB">
        <w:rPr>
          <w:sz w:val="20"/>
          <w:szCs w:val="20"/>
        </w:rPr>
        <w:t>Мосгоргеотрест</w:t>
      </w:r>
      <w:proofErr w:type="spellEnd"/>
      <w:r w:rsidRPr="00A97FCB">
        <w:rPr>
          <w:sz w:val="20"/>
          <w:szCs w:val="20"/>
        </w:rPr>
        <w:t>», 2011г.</w:t>
      </w:r>
    </w:p>
    <w:p w:rsidR="00EF2394" w:rsidRPr="00A97FCB" w:rsidRDefault="00EF2394" w:rsidP="000A5029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A97FCB">
        <w:rPr>
          <w:sz w:val="20"/>
          <w:szCs w:val="20"/>
        </w:rPr>
        <w:t>«Инженерно-геологические изыскания», ГУП «</w:t>
      </w:r>
      <w:proofErr w:type="spellStart"/>
      <w:r w:rsidRPr="00A97FCB">
        <w:rPr>
          <w:sz w:val="20"/>
          <w:szCs w:val="20"/>
        </w:rPr>
        <w:t>Мосгоргеотрест</w:t>
      </w:r>
      <w:proofErr w:type="spellEnd"/>
      <w:r w:rsidRPr="00A97FCB">
        <w:rPr>
          <w:sz w:val="20"/>
          <w:szCs w:val="20"/>
        </w:rPr>
        <w:t>», 2010г.</w:t>
      </w:r>
    </w:p>
    <w:p w:rsidR="00EF2394" w:rsidRPr="00A97FCB" w:rsidRDefault="00EF2394" w:rsidP="000A5029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A97FCB">
        <w:rPr>
          <w:sz w:val="20"/>
          <w:szCs w:val="20"/>
        </w:rPr>
        <w:t>«Инженерно-геологические изыскания», ООО «</w:t>
      </w:r>
      <w:proofErr w:type="spellStart"/>
      <w:r w:rsidRPr="00A97FCB">
        <w:rPr>
          <w:sz w:val="20"/>
          <w:szCs w:val="20"/>
        </w:rPr>
        <w:t>Геолоджикс</w:t>
      </w:r>
      <w:proofErr w:type="spellEnd"/>
      <w:r w:rsidRPr="00A97FCB">
        <w:rPr>
          <w:sz w:val="20"/>
          <w:szCs w:val="20"/>
        </w:rPr>
        <w:t>», 2010г.</w:t>
      </w:r>
    </w:p>
    <w:p w:rsidR="00EF2394" w:rsidRPr="00A97FCB" w:rsidRDefault="00EF2394" w:rsidP="000A5029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A97FCB">
        <w:rPr>
          <w:sz w:val="20"/>
          <w:szCs w:val="20"/>
        </w:rPr>
        <w:t>«Инженерно-экологические изыскания», ГУП «</w:t>
      </w:r>
      <w:proofErr w:type="spellStart"/>
      <w:r w:rsidRPr="00A97FCB">
        <w:rPr>
          <w:sz w:val="20"/>
          <w:szCs w:val="20"/>
        </w:rPr>
        <w:t>Мосгоргеотрест</w:t>
      </w:r>
      <w:proofErr w:type="spellEnd"/>
      <w:r w:rsidRPr="00A97FCB">
        <w:rPr>
          <w:sz w:val="20"/>
          <w:szCs w:val="20"/>
        </w:rPr>
        <w:t>», 2010г.</w:t>
      </w:r>
    </w:p>
    <w:p w:rsidR="00EF2394" w:rsidRPr="00A97FCB" w:rsidRDefault="00EF2394" w:rsidP="000A5029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A97FCB">
        <w:rPr>
          <w:sz w:val="20"/>
          <w:szCs w:val="20"/>
        </w:rPr>
        <w:t>«Инженерные изыскания (инженерно-геологические работы) для строительства автомобильных дорог, инженерных сетей и искусственных сооружений на территории Инновационного центра «</w:t>
      </w:r>
      <w:proofErr w:type="spellStart"/>
      <w:r w:rsidRPr="00A97FCB">
        <w:rPr>
          <w:sz w:val="20"/>
          <w:szCs w:val="20"/>
        </w:rPr>
        <w:t>Сколково</w:t>
      </w:r>
      <w:proofErr w:type="spellEnd"/>
      <w:r w:rsidRPr="00A97FCB">
        <w:rPr>
          <w:sz w:val="20"/>
          <w:szCs w:val="20"/>
        </w:rPr>
        <w:t>», ООО «Меридиан», 2012г.</w:t>
      </w:r>
    </w:p>
    <w:p w:rsidR="00EF2394" w:rsidRPr="000B4D0C" w:rsidRDefault="00EF2394" w:rsidP="000A5029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A97FCB">
        <w:rPr>
          <w:sz w:val="20"/>
          <w:szCs w:val="20"/>
        </w:rPr>
        <w:t xml:space="preserve">«Инженерно-гидрогеологические изыскания для строительства автомобильных дорог», ООО «ВТМ </w:t>
      </w:r>
      <w:proofErr w:type="spellStart"/>
      <w:r w:rsidRPr="00A97FCB">
        <w:rPr>
          <w:sz w:val="20"/>
          <w:szCs w:val="20"/>
        </w:rPr>
        <w:t>дорпроект</w:t>
      </w:r>
      <w:proofErr w:type="spellEnd"/>
      <w:r w:rsidRPr="00A97FCB">
        <w:rPr>
          <w:sz w:val="20"/>
          <w:szCs w:val="20"/>
        </w:rPr>
        <w:t xml:space="preserve">», 2012г. </w:t>
      </w:r>
    </w:p>
    <w:p w:rsidR="000B4D0C" w:rsidRPr="000B4D0C" w:rsidRDefault="000B4D0C" w:rsidP="000B4D0C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0B4D0C">
        <w:rPr>
          <w:sz w:val="20"/>
          <w:szCs w:val="20"/>
        </w:rPr>
        <w:t>«Инженерно-геологические, инженерно-экологические и инженерно-топографические изыскания», ООО «</w:t>
      </w:r>
      <w:proofErr w:type="spellStart"/>
      <w:r w:rsidRPr="000B4D0C">
        <w:rPr>
          <w:sz w:val="20"/>
          <w:szCs w:val="20"/>
        </w:rPr>
        <w:t>ВестСтрой</w:t>
      </w:r>
      <w:proofErr w:type="spellEnd"/>
      <w:r w:rsidRPr="000B4D0C">
        <w:rPr>
          <w:sz w:val="20"/>
          <w:szCs w:val="20"/>
        </w:rPr>
        <w:t>-Центр», 2014 г.;</w:t>
      </w:r>
    </w:p>
    <w:p w:rsidR="000B4D0C" w:rsidRPr="000B4D0C" w:rsidRDefault="000B4D0C" w:rsidP="000B4D0C">
      <w:pPr>
        <w:pStyle w:val="a3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sz w:val="20"/>
          <w:szCs w:val="20"/>
        </w:rPr>
      </w:pPr>
      <w:r w:rsidRPr="000B4D0C">
        <w:rPr>
          <w:sz w:val="20"/>
          <w:szCs w:val="20"/>
        </w:rPr>
        <w:t xml:space="preserve">«Инженерно-геологические изыскания», НИИОСП им. Н.М. </w:t>
      </w:r>
      <w:proofErr w:type="spellStart"/>
      <w:r w:rsidRPr="000B4D0C">
        <w:rPr>
          <w:sz w:val="20"/>
          <w:szCs w:val="20"/>
        </w:rPr>
        <w:t>Герсеванова</w:t>
      </w:r>
      <w:proofErr w:type="spellEnd"/>
      <w:r w:rsidRPr="000B4D0C">
        <w:rPr>
          <w:sz w:val="20"/>
          <w:szCs w:val="20"/>
        </w:rPr>
        <w:t>, 2012 г.</w:t>
      </w:r>
    </w:p>
    <w:p w:rsidR="00E62E3D" w:rsidRPr="00A97FCB" w:rsidRDefault="00E62E3D" w:rsidP="004A128D">
      <w:pPr>
        <w:keepNext/>
        <w:keepLines/>
        <w:tabs>
          <w:tab w:val="num" w:pos="397"/>
        </w:tabs>
        <w:spacing w:before="120" w:after="120" w:line="360" w:lineRule="auto"/>
        <w:ind w:left="397" w:hanging="397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lastRenderedPageBreak/>
        <w:t>15. Дополнительные сведения и требования к производству отдельных видов инженерных изысканий, включая отраслевую специфику проектируемого сооружения</w:t>
      </w:r>
    </w:p>
    <w:p w:rsidR="00FD2E40" w:rsidRPr="00A97FCB" w:rsidRDefault="000A5029" w:rsidP="004A128D">
      <w:pPr>
        <w:tabs>
          <w:tab w:val="left" w:pos="900"/>
        </w:tabs>
        <w:spacing w:line="360" w:lineRule="auto"/>
        <w:rPr>
          <w:sz w:val="20"/>
          <w:szCs w:val="20"/>
        </w:rPr>
      </w:pPr>
      <w:r w:rsidRPr="00A97FCB">
        <w:rPr>
          <w:sz w:val="20"/>
          <w:szCs w:val="20"/>
        </w:rPr>
        <w:tab/>
      </w:r>
      <w:r w:rsidR="00FD2E40" w:rsidRPr="00A97FCB">
        <w:rPr>
          <w:sz w:val="20"/>
          <w:szCs w:val="20"/>
        </w:rPr>
        <w:t>На основании Федерального Закона №244-ФЗ «Об инвестиционном центре «</w:t>
      </w:r>
      <w:proofErr w:type="spellStart"/>
      <w:r w:rsidR="00FD2E40" w:rsidRPr="00A97FCB">
        <w:rPr>
          <w:sz w:val="20"/>
          <w:szCs w:val="20"/>
        </w:rPr>
        <w:t>Сколково</w:t>
      </w:r>
      <w:proofErr w:type="spellEnd"/>
      <w:r w:rsidR="00FD2E40" w:rsidRPr="00A97FCB">
        <w:rPr>
          <w:sz w:val="20"/>
          <w:szCs w:val="20"/>
        </w:rPr>
        <w:t>», Приказов и Правил Фонда развития Центра обработки и коммерциализации новых технологий (далее «Фонд»), результаты инженерных изысканий подлежат экспертизе в Фонде.</w:t>
      </w:r>
    </w:p>
    <w:p w:rsidR="00FD2E40" w:rsidRPr="00A97FCB" w:rsidRDefault="00FD2E40" w:rsidP="004A128D">
      <w:pPr>
        <w:pStyle w:val="a3"/>
        <w:numPr>
          <w:ilvl w:val="1"/>
          <w:numId w:val="9"/>
        </w:numPr>
        <w:tabs>
          <w:tab w:val="left" w:pos="900"/>
        </w:tabs>
        <w:spacing w:line="360" w:lineRule="auto"/>
        <w:ind w:left="624" w:hanging="624"/>
        <w:jc w:val="left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Инженерно-геодезические (топографические) изыскания: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3544"/>
        <w:gridCol w:w="850"/>
        <w:gridCol w:w="3088"/>
        <w:gridCol w:w="1701"/>
      </w:tblGrid>
      <w:tr w:rsidR="000B4D0C" w:rsidRPr="00A97FCB" w:rsidTr="000B4D0C">
        <w:trPr>
          <w:trHeight w:val="697"/>
        </w:trPr>
        <w:tc>
          <w:tcPr>
            <w:tcW w:w="599" w:type="dxa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A97FCB">
              <w:rPr>
                <w:b/>
                <w:sz w:val="20"/>
                <w:szCs w:val="20"/>
              </w:rPr>
              <w:t>Наименование сведений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</w:t>
            </w:r>
            <w:r w:rsidRPr="00A97FCB">
              <w:rPr>
                <w:b/>
                <w:sz w:val="20"/>
                <w:szCs w:val="20"/>
              </w:rPr>
              <w:t>д. изм.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A97FCB">
              <w:rPr>
                <w:b/>
                <w:sz w:val="20"/>
                <w:szCs w:val="20"/>
              </w:rPr>
              <w:t>ол.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A97FCB">
              <w:rPr>
                <w:b/>
                <w:sz w:val="20"/>
                <w:szCs w:val="20"/>
              </w:rPr>
              <w:t>римечание</w:t>
            </w:r>
          </w:p>
        </w:tc>
      </w:tr>
      <w:tr w:rsidR="000B4D0C" w:rsidRPr="00A97FCB" w:rsidTr="000B4D0C">
        <w:trPr>
          <w:trHeight w:val="697"/>
        </w:trPr>
        <w:tc>
          <w:tcPr>
            <w:tcW w:w="599" w:type="dxa"/>
            <w:vAlign w:val="center"/>
          </w:tcPr>
          <w:p w:rsidR="000B4D0C" w:rsidRPr="000B4D0C" w:rsidRDefault="000B4D0C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4D0C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B4D0C" w:rsidRPr="000B4D0C" w:rsidRDefault="000B4D0C" w:rsidP="000B4D0C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B4D0C">
              <w:rPr>
                <w:sz w:val="20"/>
                <w:szCs w:val="20"/>
              </w:rPr>
              <w:t>Перечень и очередность предоставления отчетных материалов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4D0C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B4D0C" w:rsidRDefault="000B4D0C" w:rsidP="00951FFB">
            <w:pPr>
              <w:tabs>
                <w:tab w:val="left" w:pos="900"/>
              </w:tabs>
              <w:spacing w:line="360" w:lineRule="auto"/>
              <w:jc w:val="left"/>
              <w:rPr>
                <w:b/>
                <w:sz w:val="20"/>
                <w:szCs w:val="20"/>
              </w:rPr>
            </w:pPr>
            <w:proofErr w:type="gramStart"/>
            <w:r w:rsidRPr="000B4D0C">
              <w:rPr>
                <w:sz w:val="20"/>
                <w:szCs w:val="20"/>
              </w:rPr>
              <w:t xml:space="preserve">Топографическая съемка и отчет (пояснительная записка) выдается в одну стадию, в печатном (три экземпляра) и электронном видах (формат </w:t>
            </w:r>
            <w:proofErr w:type="spellStart"/>
            <w:r w:rsidRPr="000B4D0C">
              <w:rPr>
                <w:sz w:val="20"/>
                <w:szCs w:val="20"/>
              </w:rPr>
              <w:t>dwg</w:t>
            </w:r>
            <w:proofErr w:type="spellEnd"/>
            <w:r w:rsidRPr="000B4D0C">
              <w:rPr>
                <w:sz w:val="20"/>
                <w:szCs w:val="20"/>
              </w:rPr>
              <w:t>.  версии 2004-2010, на трёх CD)</w:t>
            </w:r>
            <w:r w:rsidR="0067690B">
              <w:rPr>
                <w:sz w:val="20"/>
                <w:szCs w:val="20"/>
              </w:rPr>
              <w:t xml:space="preserve"> </w:t>
            </w:r>
            <w:r w:rsidR="00951FFB">
              <w:rPr>
                <w:sz w:val="20"/>
                <w:szCs w:val="20"/>
              </w:rPr>
              <w:t>в виде отдельного отчета для каждого из кварталов</w:t>
            </w:r>
            <w:r w:rsidR="00951FFB" w:rsidRPr="00951FFB">
              <w:rPr>
                <w:sz w:val="20"/>
                <w:szCs w:val="20"/>
              </w:rPr>
              <w:t xml:space="preserve"> 1, 2, 3, 4, 5, 6, 7  </w:t>
            </w:r>
            <w:r w:rsidR="00951FFB">
              <w:rPr>
                <w:sz w:val="20"/>
                <w:szCs w:val="20"/>
              </w:rPr>
              <w:t>входящих</w:t>
            </w:r>
            <w:r w:rsidR="00951FFB" w:rsidRPr="00951FFB">
              <w:rPr>
                <w:sz w:val="20"/>
                <w:szCs w:val="20"/>
              </w:rPr>
              <w:t xml:space="preserve"> в состав </w:t>
            </w:r>
            <w:proofErr w:type="spellStart"/>
            <w:r w:rsidR="00951FFB" w:rsidRPr="00951FFB">
              <w:rPr>
                <w:sz w:val="20"/>
                <w:szCs w:val="20"/>
              </w:rPr>
              <w:t>среднеэтажной</w:t>
            </w:r>
            <w:proofErr w:type="spellEnd"/>
            <w:r w:rsidR="00951FFB" w:rsidRPr="00951FFB">
              <w:rPr>
                <w:sz w:val="20"/>
                <w:szCs w:val="20"/>
              </w:rPr>
              <w:t xml:space="preserve"> смешанной застройки района D2 «Технопарк» инновационного центра «</w:t>
            </w:r>
            <w:proofErr w:type="spellStart"/>
            <w:r w:rsidR="00951FFB" w:rsidRPr="00951FFB">
              <w:rPr>
                <w:sz w:val="20"/>
                <w:szCs w:val="20"/>
              </w:rPr>
              <w:t>Сколково</w:t>
            </w:r>
            <w:proofErr w:type="spellEnd"/>
            <w:r w:rsidR="00951FFB" w:rsidRPr="00951FFB">
              <w:rPr>
                <w:sz w:val="20"/>
                <w:szCs w:val="20"/>
              </w:rPr>
              <w:t>»</w:t>
            </w:r>
            <w:r w:rsidR="00951FFB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0B4D0C" w:rsidRDefault="00E64EB6" w:rsidP="004A128D">
            <w:pPr>
              <w:tabs>
                <w:tab w:val="left" w:pos="900"/>
              </w:tabs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0B4D0C" w:rsidRPr="00A97FCB" w:rsidTr="000B4D0C">
        <w:tc>
          <w:tcPr>
            <w:tcW w:w="599" w:type="dxa"/>
            <w:vAlign w:val="center"/>
          </w:tcPr>
          <w:p w:rsidR="000B4D0C" w:rsidRPr="000B4D0C" w:rsidRDefault="000B4D0C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B4D0C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Принятая система координат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Московская система координат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4D0C" w:rsidRPr="00A97FCB" w:rsidRDefault="00E64EB6" w:rsidP="00E64EB6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4D0C" w:rsidRPr="00A97FCB" w:rsidTr="000B4D0C">
        <w:tc>
          <w:tcPr>
            <w:tcW w:w="599" w:type="dxa"/>
            <w:vAlign w:val="center"/>
          </w:tcPr>
          <w:p w:rsidR="000B4D0C" w:rsidRPr="002F6CA3" w:rsidRDefault="002F6CA3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B4D0C" w:rsidRDefault="000B4D0C" w:rsidP="000B4D0C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высот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B4D0C" w:rsidRDefault="008F0DAC" w:rsidP="000B4D0C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Московская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4D0C" w:rsidRPr="00A97FCB" w:rsidRDefault="00E64EB6" w:rsidP="00E64EB6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4D0C" w:rsidRPr="00A97FCB" w:rsidTr="000B4D0C">
        <w:tc>
          <w:tcPr>
            <w:tcW w:w="599" w:type="dxa"/>
            <w:vAlign w:val="center"/>
          </w:tcPr>
          <w:p w:rsidR="000B4D0C" w:rsidRPr="002F6CA3" w:rsidRDefault="002F6CA3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Топографическая съемка:</w:t>
            </w:r>
          </w:p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 площадь</w:t>
            </w:r>
          </w:p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 масштаб</w:t>
            </w:r>
          </w:p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 высота сечения рельефа</w:t>
            </w:r>
          </w:p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r w:rsidRPr="00A97FCB">
              <w:rPr>
                <w:sz w:val="20"/>
                <w:szCs w:val="20"/>
              </w:rPr>
              <w:t>кв.м</w:t>
            </w:r>
            <w:proofErr w:type="spellEnd"/>
            <w:r w:rsidRPr="00A97FCB">
              <w:rPr>
                <w:sz w:val="20"/>
                <w:szCs w:val="20"/>
              </w:rPr>
              <w:t>.</w:t>
            </w:r>
          </w:p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В соответствии с Приложением №1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jc w:val="left"/>
              <w:rPr>
                <w:sz w:val="20"/>
                <w:szCs w:val="20"/>
              </w:rPr>
            </w:pPr>
            <w:r w:rsidRPr="00A6566E">
              <w:rPr>
                <w:rFonts w:eastAsia="Times New Roman"/>
                <w:lang w:eastAsia="ru-RU"/>
              </w:rPr>
              <w:t>А так же выполнить съемку до точек подключения к инженерным коммуникациям, если точки подключения располагаются за пределами 20м. от границ ЗУ</w:t>
            </w:r>
          </w:p>
        </w:tc>
      </w:tr>
      <w:tr w:rsidR="000B4D0C" w:rsidRPr="00A97FCB" w:rsidTr="000B4D0C">
        <w:tc>
          <w:tcPr>
            <w:tcW w:w="599" w:type="dxa"/>
            <w:vAlign w:val="center"/>
          </w:tcPr>
          <w:p w:rsidR="000B4D0C" w:rsidRPr="000B4D0C" w:rsidRDefault="002F6CA3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Съемка текущих изменений:</w:t>
            </w:r>
          </w:p>
          <w:p w:rsidR="000B4D0C" w:rsidRPr="00A97FCB" w:rsidRDefault="000B4D0C" w:rsidP="00892927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 масштаб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4D0C" w:rsidRPr="00892927" w:rsidRDefault="00892927" w:rsidP="00892927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B4D0C" w:rsidRPr="00892927" w:rsidRDefault="000B4D0C" w:rsidP="002F6CA3">
            <w:pPr>
              <w:pStyle w:val="a3"/>
              <w:numPr>
                <w:ilvl w:val="0"/>
                <w:numId w:val="8"/>
              </w:numPr>
              <w:tabs>
                <w:tab w:val="left" w:pos="900"/>
              </w:tabs>
              <w:spacing w:line="360" w:lineRule="auto"/>
              <w:ind w:left="318" w:hanging="284"/>
              <w:contextualSpacing w:val="0"/>
              <w:jc w:val="left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1:500;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4D0C" w:rsidRPr="002F6CA3" w:rsidRDefault="002F6CA3" w:rsidP="002F6CA3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Выполнить по необходимости</w:t>
            </w:r>
          </w:p>
        </w:tc>
      </w:tr>
      <w:tr w:rsidR="000B4D0C" w:rsidRPr="00A97FCB" w:rsidTr="000B4D0C">
        <w:tc>
          <w:tcPr>
            <w:tcW w:w="599" w:type="dxa"/>
            <w:vAlign w:val="center"/>
          </w:tcPr>
          <w:p w:rsidR="000B4D0C" w:rsidRPr="000B4D0C" w:rsidRDefault="002F6CA3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Съемка и обследование надземных коммуникаций</w:t>
            </w:r>
          </w:p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B4D0C" w:rsidRPr="000B4D0C" w:rsidRDefault="000B4D0C" w:rsidP="000B4D0C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B4D0C">
              <w:rPr>
                <w:rFonts w:eastAsia="Times New Roman"/>
                <w:sz w:val="20"/>
                <w:szCs w:val="20"/>
                <w:lang w:eastAsia="ru-RU"/>
              </w:rPr>
              <w:t>Выполнить по необходимости</w:t>
            </w:r>
            <w:r w:rsidRPr="000B4D0C" w:rsidDel="002F25E9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</w:t>
            </w:r>
          </w:p>
        </w:tc>
      </w:tr>
      <w:tr w:rsidR="000B4D0C" w:rsidRPr="00A97FCB" w:rsidTr="000B4D0C">
        <w:tc>
          <w:tcPr>
            <w:tcW w:w="599" w:type="dxa"/>
            <w:vAlign w:val="center"/>
          </w:tcPr>
          <w:p w:rsidR="000B4D0C" w:rsidRPr="000B4D0C" w:rsidRDefault="002F6CA3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Съемка и обследование подземных коммуникаций</w:t>
            </w:r>
          </w:p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м</w:t>
            </w:r>
          </w:p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  <w:vAlign w:val="center"/>
          </w:tcPr>
          <w:p w:rsidR="000B4D0C" w:rsidRPr="000B4D0C" w:rsidRDefault="000B4D0C" w:rsidP="000B4D0C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0B4D0C">
              <w:rPr>
                <w:rFonts w:eastAsia="Times New Roman"/>
                <w:sz w:val="20"/>
                <w:szCs w:val="20"/>
                <w:lang w:eastAsia="ru-RU"/>
              </w:rPr>
              <w:t>Выполнить в полном объеме</w:t>
            </w:r>
          </w:p>
        </w:tc>
        <w:tc>
          <w:tcPr>
            <w:tcW w:w="1701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0B4D0C" w:rsidRPr="00A97FCB" w:rsidTr="000B4D0C">
        <w:tc>
          <w:tcPr>
            <w:tcW w:w="599" w:type="dxa"/>
            <w:vAlign w:val="center"/>
          </w:tcPr>
          <w:p w:rsidR="000B4D0C" w:rsidRPr="000B4D0C" w:rsidRDefault="002F6CA3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544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Промерные работы в масштабе 1:500</w:t>
            </w:r>
          </w:p>
        </w:tc>
        <w:tc>
          <w:tcPr>
            <w:tcW w:w="850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88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rFonts w:eastAsia="Times New Roman"/>
                <w:sz w:val="20"/>
                <w:szCs w:val="20"/>
                <w:lang w:eastAsia="ru-RU"/>
              </w:rPr>
              <w:t>Выполнить по необходимости</w:t>
            </w:r>
          </w:p>
        </w:tc>
        <w:tc>
          <w:tcPr>
            <w:tcW w:w="1701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</w:t>
            </w:r>
          </w:p>
        </w:tc>
      </w:tr>
      <w:tr w:rsidR="000B4D0C" w:rsidRPr="00A97FCB" w:rsidTr="000B4D0C">
        <w:tc>
          <w:tcPr>
            <w:tcW w:w="599" w:type="dxa"/>
            <w:vAlign w:val="center"/>
          </w:tcPr>
          <w:p w:rsidR="000B4D0C" w:rsidRPr="000B4D0C" w:rsidRDefault="002F6CA3" w:rsidP="000B4D0C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Привязка геологических скважин</w:t>
            </w:r>
          </w:p>
        </w:tc>
        <w:tc>
          <w:tcPr>
            <w:tcW w:w="850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7FC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088" w:type="dxa"/>
            <w:shd w:val="clear" w:color="auto" w:fill="auto"/>
            <w:vAlign w:val="center"/>
          </w:tcPr>
          <w:p w:rsidR="000B4D0C" w:rsidRPr="00A97FCB" w:rsidRDefault="000B4D0C" w:rsidP="000B4D0C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rFonts w:eastAsia="Times New Roman"/>
                <w:sz w:val="20"/>
                <w:szCs w:val="20"/>
                <w:lang w:eastAsia="ru-RU"/>
              </w:rPr>
              <w:t>Выполнить по необходимости</w:t>
            </w:r>
          </w:p>
        </w:tc>
        <w:tc>
          <w:tcPr>
            <w:tcW w:w="1701" w:type="dxa"/>
            <w:shd w:val="clear" w:color="auto" w:fill="auto"/>
          </w:tcPr>
          <w:p w:rsidR="000B4D0C" w:rsidRPr="00A97FCB" w:rsidRDefault="000B4D0C" w:rsidP="004A128D">
            <w:pPr>
              <w:tabs>
                <w:tab w:val="left" w:pos="900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-</w:t>
            </w:r>
          </w:p>
        </w:tc>
      </w:tr>
    </w:tbl>
    <w:p w:rsidR="00FD2E40" w:rsidRPr="00A97FCB" w:rsidRDefault="00FD2E40" w:rsidP="004A128D">
      <w:pPr>
        <w:tabs>
          <w:tab w:val="left" w:pos="900"/>
        </w:tabs>
        <w:spacing w:line="360" w:lineRule="auto"/>
        <w:ind w:left="360"/>
        <w:jc w:val="center"/>
        <w:rPr>
          <w:sz w:val="20"/>
          <w:szCs w:val="20"/>
        </w:rPr>
      </w:pPr>
    </w:p>
    <w:p w:rsidR="000B4D0C" w:rsidRPr="00A6566E" w:rsidRDefault="000B4D0C" w:rsidP="000B4D0C">
      <w:pPr>
        <w:spacing w:line="360" w:lineRule="auto"/>
        <w:rPr>
          <w:rFonts w:eastAsia="Times New Roman"/>
          <w:sz w:val="23"/>
          <w:szCs w:val="23"/>
          <w:lang w:eastAsia="ru-RU"/>
        </w:rPr>
      </w:pPr>
      <w:r w:rsidRPr="00A6566E">
        <w:rPr>
          <w:rFonts w:eastAsia="Times New Roman"/>
          <w:b/>
          <w:sz w:val="23"/>
          <w:szCs w:val="23"/>
          <w:lang w:eastAsia="ru-RU"/>
        </w:rPr>
        <w:t xml:space="preserve">Особые или дополнительные требования к производству изысканий или отчетным материалам: </w:t>
      </w:r>
    </w:p>
    <w:p w:rsidR="000B4D0C" w:rsidRPr="00A6566E" w:rsidRDefault="000B4D0C" w:rsidP="000B4D0C">
      <w:pPr>
        <w:numPr>
          <w:ilvl w:val="0"/>
          <w:numId w:val="20"/>
        </w:numPr>
        <w:spacing w:line="276" w:lineRule="auto"/>
      </w:pPr>
      <w:r w:rsidRPr="00A6566E">
        <w:t xml:space="preserve">Топографическую съемку выполнить согласно СП 11-104-97 «Инженерно-геодезические изыскания для строительства», “Порядком на выполнение изысканий для подготовки проектной документации, строительства, реконструкции, капитального ремонта объектов капитального строительства на территории Московской обл.” и </w:t>
      </w:r>
      <w:proofErr w:type="gramStart"/>
      <w:r w:rsidRPr="00A6566E">
        <w:t>оформлена</w:t>
      </w:r>
      <w:proofErr w:type="gramEnd"/>
      <w:r w:rsidRPr="00A6566E">
        <w:t xml:space="preserve"> в соответствии с п.3 данного документа. </w:t>
      </w:r>
    </w:p>
    <w:p w:rsidR="000B4D0C" w:rsidRPr="00A6566E" w:rsidRDefault="000B4D0C" w:rsidP="000B4D0C">
      <w:pPr>
        <w:numPr>
          <w:ilvl w:val="0"/>
          <w:numId w:val="20"/>
        </w:numPr>
        <w:spacing w:line="276" w:lineRule="auto"/>
      </w:pPr>
      <w:r w:rsidRPr="00A6566E">
        <w:t>Отчет об инженерно-геодезических изысканиях должен быть зарегистрирован в установленном порядке</w:t>
      </w:r>
    </w:p>
    <w:p w:rsidR="000B4D0C" w:rsidRPr="00A6566E" w:rsidRDefault="000B4D0C" w:rsidP="000B4D0C">
      <w:pPr>
        <w:numPr>
          <w:ilvl w:val="0"/>
          <w:numId w:val="20"/>
        </w:numPr>
        <w:spacing w:line="276" w:lineRule="auto"/>
      </w:pPr>
      <w:r w:rsidRPr="00A6566E">
        <w:t>На чертеже отразить все существующие здания и сооружения, наземные и подземные сети на указанной территории на период проведения изысканий. Предоставить подробную информацию о существующих сетях согласно СП 11-104-97 «Инженерно-геодезические изыскания для строительства», п.7.3.</w:t>
      </w:r>
    </w:p>
    <w:p w:rsidR="000B4D0C" w:rsidRPr="00A6566E" w:rsidRDefault="000B4D0C" w:rsidP="000B4D0C">
      <w:pPr>
        <w:numPr>
          <w:ilvl w:val="0"/>
          <w:numId w:val="20"/>
        </w:numPr>
        <w:spacing w:line="276" w:lineRule="auto"/>
      </w:pPr>
      <w:r w:rsidRPr="00A6566E">
        <w:rPr>
          <w:rFonts w:eastAsia="Times New Roman"/>
          <w:lang w:eastAsia="ru-RU"/>
        </w:rPr>
        <w:t>На чертеже отразить границу Земельного участка (ЗУ) в соответствии с кадастровым</w:t>
      </w:r>
      <w:r>
        <w:rPr>
          <w:rFonts w:eastAsia="Times New Roman"/>
          <w:lang w:eastAsia="ru-RU"/>
        </w:rPr>
        <w:t>и планами</w:t>
      </w:r>
    </w:p>
    <w:p w:rsidR="000B4D0C" w:rsidRPr="00A6566E" w:rsidRDefault="000B4D0C" w:rsidP="000B4D0C">
      <w:pPr>
        <w:numPr>
          <w:ilvl w:val="0"/>
          <w:numId w:val="20"/>
        </w:numPr>
        <w:spacing w:line="276" w:lineRule="auto"/>
      </w:pPr>
      <w:r w:rsidRPr="00A6566E">
        <w:t>На чертеж топографической съемки  нанести элементы планировки (красные линии).</w:t>
      </w:r>
    </w:p>
    <w:p w:rsidR="000B4D0C" w:rsidRPr="00A6566E" w:rsidRDefault="000B4D0C" w:rsidP="000B4D0C">
      <w:pPr>
        <w:numPr>
          <w:ilvl w:val="0"/>
          <w:numId w:val="20"/>
        </w:numPr>
        <w:spacing w:line="276" w:lineRule="auto"/>
      </w:pPr>
      <w:r w:rsidRPr="00A6566E">
        <w:t>Указать тип существующих покрытий.</w:t>
      </w:r>
    </w:p>
    <w:p w:rsidR="000B4D0C" w:rsidRPr="00A6566E" w:rsidRDefault="000B4D0C" w:rsidP="000B4D0C">
      <w:pPr>
        <w:spacing w:line="360" w:lineRule="auto"/>
        <w:ind w:left="720"/>
      </w:pPr>
    </w:p>
    <w:p w:rsidR="000B4D0C" w:rsidRPr="00A6566E" w:rsidRDefault="000B4D0C" w:rsidP="000B4D0C">
      <w:r w:rsidRPr="00A6566E">
        <w:t xml:space="preserve">Электронная версия чертежа топографической съемки: </w:t>
      </w:r>
    </w:p>
    <w:p w:rsidR="000B4D0C" w:rsidRPr="00A6566E" w:rsidRDefault="000B4D0C" w:rsidP="000B4D0C">
      <w:pPr>
        <w:numPr>
          <w:ilvl w:val="0"/>
          <w:numId w:val="19"/>
        </w:numPr>
        <w:spacing w:line="276" w:lineRule="auto"/>
        <w:rPr>
          <w:rFonts w:eastAsia="Times New Roman"/>
          <w:lang w:eastAsia="ru-RU"/>
        </w:rPr>
      </w:pPr>
      <w:r w:rsidRPr="00A6566E">
        <w:rPr>
          <w:rFonts w:eastAsia="Times New Roman"/>
          <w:lang w:eastAsia="ru-RU"/>
        </w:rPr>
        <w:t xml:space="preserve">Результатом топографическим съемки должен быть один файл формата </w:t>
      </w:r>
      <w:proofErr w:type="spellStart"/>
      <w:r w:rsidRPr="00A6566E">
        <w:rPr>
          <w:rFonts w:eastAsia="Times New Roman"/>
          <w:lang w:val="en-US" w:eastAsia="ru-RU"/>
        </w:rPr>
        <w:t>dwg</w:t>
      </w:r>
      <w:proofErr w:type="spellEnd"/>
      <w:r w:rsidR="00951FFB">
        <w:rPr>
          <w:rFonts w:eastAsia="Times New Roman"/>
          <w:lang w:eastAsia="ru-RU"/>
        </w:rPr>
        <w:t xml:space="preserve"> </w:t>
      </w:r>
      <w:r w:rsidR="00951FFB">
        <w:rPr>
          <w:sz w:val="20"/>
          <w:szCs w:val="20"/>
        </w:rPr>
        <w:t>для каждого из кварталов</w:t>
      </w:r>
      <w:r w:rsidR="00951FFB" w:rsidRPr="00951FFB">
        <w:rPr>
          <w:sz w:val="20"/>
          <w:szCs w:val="20"/>
        </w:rPr>
        <w:t xml:space="preserve"> 1, 2, 3, 4, 5, 6, 7  </w:t>
      </w:r>
      <w:r w:rsidR="00951FFB">
        <w:rPr>
          <w:sz w:val="20"/>
          <w:szCs w:val="20"/>
        </w:rPr>
        <w:t>входящих</w:t>
      </w:r>
      <w:r w:rsidR="00951FFB" w:rsidRPr="00951FFB">
        <w:rPr>
          <w:sz w:val="20"/>
          <w:szCs w:val="20"/>
        </w:rPr>
        <w:t xml:space="preserve"> в состав </w:t>
      </w:r>
      <w:proofErr w:type="spellStart"/>
      <w:r w:rsidR="00951FFB" w:rsidRPr="00951FFB">
        <w:rPr>
          <w:sz w:val="20"/>
          <w:szCs w:val="20"/>
        </w:rPr>
        <w:t>среднеэтажной</w:t>
      </w:r>
      <w:proofErr w:type="spellEnd"/>
      <w:r w:rsidR="00951FFB" w:rsidRPr="00951FFB">
        <w:rPr>
          <w:sz w:val="20"/>
          <w:szCs w:val="20"/>
        </w:rPr>
        <w:t xml:space="preserve"> смешанной застройки района D2 «Технопарк» инновационного центра «</w:t>
      </w:r>
      <w:proofErr w:type="spellStart"/>
      <w:r w:rsidR="00951FFB" w:rsidRPr="00951FFB">
        <w:rPr>
          <w:sz w:val="20"/>
          <w:szCs w:val="20"/>
        </w:rPr>
        <w:t>Сколково</w:t>
      </w:r>
      <w:proofErr w:type="spellEnd"/>
      <w:r w:rsidR="00951FFB" w:rsidRPr="00951FFB">
        <w:rPr>
          <w:sz w:val="20"/>
          <w:szCs w:val="20"/>
        </w:rPr>
        <w:t>»</w:t>
      </w:r>
      <w:r w:rsidRPr="00A6566E">
        <w:rPr>
          <w:rFonts w:eastAsia="Times New Roman"/>
          <w:lang w:eastAsia="ru-RU"/>
        </w:rPr>
        <w:t>.</w:t>
      </w:r>
    </w:p>
    <w:p w:rsidR="000B4D0C" w:rsidRPr="00A6566E" w:rsidRDefault="000B4D0C" w:rsidP="000B4D0C">
      <w:pPr>
        <w:numPr>
          <w:ilvl w:val="0"/>
          <w:numId w:val="19"/>
        </w:numPr>
        <w:spacing w:line="276" w:lineRule="auto"/>
      </w:pPr>
      <w:r w:rsidRPr="00A6566E">
        <w:t xml:space="preserve">Необходимо расположить отдельные элементы (горизонтали, отметки рельефа местности, здания и сооружения и т.д.) в отдельных слоях. </w:t>
      </w:r>
    </w:p>
    <w:p w:rsidR="000B4D0C" w:rsidRPr="00A6566E" w:rsidRDefault="000B4D0C" w:rsidP="000B4D0C">
      <w:pPr>
        <w:numPr>
          <w:ilvl w:val="0"/>
          <w:numId w:val="19"/>
        </w:numPr>
        <w:spacing w:line="276" w:lineRule="auto"/>
      </w:pPr>
      <w:r w:rsidRPr="00A6566E">
        <w:t xml:space="preserve">Горизонтали местности </w:t>
      </w:r>
      <w:proofErr w:type="spellStart"/>
      <w:r w:rsidRPr="00A6566E">
        <w:t>отрисовать</w:t>
      </w:r>
      <w:proofErr w:type="spellEnd"/>
      <w:r w:rsidRPr="00A6566E">
        <w:t xml:space="preserve"> 2-D </w:t>
      </w:r>
      <w:proofErr w:type="spellStart"/>
      <w:r w:rsidRPr="00A6566E">
        <w:t>полилиниями</w:t>
      </w:r>
      <w:proofErr w:type="spellEnd"/>
      <w:r w:rsidRPr="00A6566E">
        <w:t xml:space="preserve"> и придать им соответствующую высоту (</w:t>
      </w:r>
      <w:proofErr w:type="spellStart"/>
      <w:r w:rsidRPr="00A6566E">
        <w:t>elevation</w:t>
      </w:r>
      <w:proofErr w:type="spellEnd"/>
      <w:r w:rsidRPr="00A6566E">
        <w:t>).</w:t>
      </w:r>
    </w:p>
    <w:p w:rsidR="000B4D0C" w:rsidRPr="00A6566E" w:rsidRDefault="000B4D0C" w:rsidP="000B4D0C">
      <w:pPr>
        <w:numPr>
          <w:ilvl w:val="0"/>
          <w:numId w:val="19"/>
        </w:numPr>
        <w:spacing w:line="276" w:lineRule="auto"/>
      </w:pPr>
      <w:r w:rsidRPr="00A6566E">
        <w:t xml:space="preserve">Расположить чертеж топографической съемки в координатах и подписать, как минимум, два креста геодезической сетки </w:t>
      </w:r>
      <w:r w:rsidRPr="00A6566E">
        <w:rPr>
          <w:rFonts w:eastAsia="Times New Roman"/>
          <w:lang w:eastAsia="ru-RU"/>
        </w:rPr>
        <w:t>(в той же системе, что и кадастровый план ЗУ)</w:t>
      </w:r>
    </w:p>
    <w:p w:rsidR="000B4D0C" w:rsidRDefault="000B4D0C" w:rsidP="000B4D0C">
      <w:pPr>
        <w:numPr>
          <w:ilvl w:val="0"/>
          <w:numId w:val="19"/>
        </w:numPr>
        <w:spacing w:line="276" w:lineRule="auto"/>
      </w:pPr>
      <w:r w:rsidRPr="00A6566E">
        <w:t>Привести пояснения, в какой системе координат и высот выполнена топографическая съемка. В штампе указать масштаб.</w:t>
      </w:r>
    </w:p>
    <w:p w:rsidR="000B4D0C" w:rsidRPr="00A6566E" w:rsidRDefault="000B4D0C" w:rsidP="000B4D0C">
      <w:pPr>
        <w:spacing w:line="276" w:lineRule="auto"/>
        <w:ind w:left="1080"/>
      </w:pPr>
    </w:p>
    <w:p w:rsidR="00FD2E40" w:rsidRDefault="00FD2E40" w:rsidP="004A128D">
      <w:pPr>
        <w:pStyle w:val="a3"/>
        <w:numPr>
          <w:ilvl w:val="1"/>
          <w:numId w:val="9"/>
        </w:numPr>
        <w:tabs>
          <w:tab w:val="left" w:pos="900"/>
        </w:tabs>
        <w:spacing w:line="360" w:lineRule="auto"/>
        <w:ind w:left="624" w:hanging="624"/>
        <w:jc w:val="left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Инженерно-геологические изыскания:</w:t>
      </w:r>
    </w:p>
    <w:p w:rsidR="000B4D0C" w:rsidRPr="000B4D0C" w:rsidRDefault="000B4D0C" w:rsidP="000B4D0C">
      <w:pPr>
        <w:spacing w:after="120"/>
        <w:rPr>
          <w:rFonts w:eastAsia="Times New Roman"/>
          <w:lang w:eastAsia="ru-RU"/>
        </w:rPr>
      </w:pPr>
      <w:r w:rsidRPr="000B4D0C">
        <w:rPr>
          <w:rFonts w:eastAsia="Times New Roman"/>
          <w:lang w:eastAsia="ru-RU"/>
        </w:rPr>
        <w:t>Перед началом выполнения данного вида работ Подрядчик должен разработать программу изысканий и согласовать с Заказчиком.</w:t>
      </w:r>
    </w:p>
    <w:p w:rsidR="00FD2E40" w:rsidRPr="00A97FCB" w:rsidRDefault="00FD2E40" w:rsidP="004A128D">
      <w:pPr>
        <w:keepNext/>
        <w:keepLines/>
        <w:tabs>
          <w:tab w:val="num" w:pos="397"/>
        </w:tabs>
        <w:spacing w:line="360" w:lineRule="auto"/>
        <w:ind w:left="397" w:hanging="397"/>
        <w:outlineLvl w:val="0"/>
        <w:rPr>
          <w:b/>
          <w:bCs/>
          <w:kern w:val="32"/>
          <w:sz w:val="20"/>
          <w:szCs w:val="20"/>
        </w:rPr>
      </w:pPr>
      <w:r w:rsidRPr="00A97FCB">
        <w:rPr>
          <w:b/>
          <w:bCs/>
          <w:kern w:val="32"/>
          <w:sz w:val="20"/>
          <w:szCs w:val="20"/>
        </w:rPr>
        <w:t>Вид и цель работ: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 xml:space="preserve">Выполнить изыскания для оценки </w:t>
      </w:r>
      <w:proofErr w:type="spellStart"/>
      <w:r w:rsidRPr="00A97FCB">
        <w:rPr>
          <w:sz w:val="20"/>
          <w:szCs w:val="20"/>
        </w:rPr>
        <w:t>инженерно</w:t>
      </w:r>
      <w:proofErr w:type="spellEnd"/>
      <w:r w:rsidRPr="00A97FCB">
        <w:rPr>
          <w:sz w:val="20"/>
          <w:szCs w:val="20"/>
        </w:rPr>
        <w:t xml:space="preserve"> – геологических условий площадки проектируемого строительства здания для стадии проектная документация в соответствии с СП 11-105-97;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Выполнить химический анализ грунтов и определить степень агрессивного воздействия на бетонные, железобетонные и металлические конструкции.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 xml:space="preserve">Указать уровень залегания грунтовых и подземных вод на момент выполнения инженерно-геологических изысканий, а также прогнозируемые отметки уровней с учетом сезонных колебаний и возможных утечек техногенного характера. Указать характер подземных вод в отношении напора. </w:t>
      </w:r>
      <w:r w:rsidRPr="00A97FCB">
        <w:rPr>
          <w:sz w:val="20"/>
          <w:szCs w:val="20"/>
        </w:rPr>
        <w:lastRenderedPageBreak/>
        <w:t>Выполнить химический анализ подземных вод и определить степень агрессивного воздействия на бетонные, железобетонные и металлические конструкции.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Измерить интенсивность электрохимической коррозии и блуждающих токов в грунтах.</w:t>
      </w:r>
    </w:p>
    <w:p w:rsidR="00DA5F96" w:rsidRPr="00A97FCB" w:rsidRDefault="00DA5F96" w:rsidP="004A128D">
      <w:pPr>
        <w:spacing w:line="360" w:lineRule="auto"/>
        <w:ind w:left="420"/>
        <w:rPr>
          <w:sz w:val="20"/>
          <w:szCs w:val="20"/>
        </w:rPr>
      </w:pPr>
    </w:p>
    <w:p w:rsidR="00DA5F96" w:rsidRPr="00A97FCB" w:rsidRDefault="00DA5F96" w:rsidP="004A128D">
      <w:pPr>
        <w:pStyle w:val="10"/>
        <w:shd w:val="clear" w:color="auto" w:fill="auto"/>
        <w:spacing w:after="0" w:line="36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A97FCB">
        <w:rPr>
          <w:rFonts w:ascii="Times New Roman" w:hAnsi="Times New Roman" w:cs="Times New Roman"/>
          <w:b/>
          <w:i/>
          <w:sz w:val="20"/>
          <w:szCs w:val="20"/>
        </w:rPr>
        <w:t>Дополнительные сведения:</w:t>
      </w:r>
    </w:p>
    <w:p w:rsidR="00FD2E40" w:rsidRPr="00A97FCB" w:rsidRDefault="00DA5F96" w:rsidP="00FD15DE">
      <w:pPr>
        <w:pStyle w:val="10"/>
        <w:shd w:val="clear" w:color="auto" w:fill="auto"/>
        <w:spacing w:after="0" w:line="360" w:lineRule="auto"/>
        <w:ind w:firstLine="0"/>
        <w:rPr>
          <w:rFonts w:ascii="Times New Roman" w:hAnsi="Times New Roman" w:cs="Times New Roman"/>
          <w:b/>
          <w:sz w:val="20"/>
          <w:szCs w:val="20"/>
        </w:rPr>
      </w:pPr>
      <w:r w:rsidRPr="00A97FCB">
        <w:rPr>
          <w:rFonts w:ascii="Times New Roman" w:hAnsi="Times New Roman" w:cs="Times New Roman"/>
          <w:b/>
          <w:sz w:val="20"/>
          <w:szCs w:val="20"/>
        </w:rPr>
        <w:t>Сводная таблица характеристик пр</w:t>
      </w:r>
      <w:r w:rsidR="00FD15DE" w:rsidRPr="00A97FCB">
        <w:rPr>
          <w:rFonts w:ascii="Times New Roman" w:hAnsi="Times New Roman" w:cs="Times New Roman"/>
          <w:b/>
          <w:sz w:val="20"/>
          <w:szCs w:val="20"/>
        </w:rPr>
        <w:t xml:space="preserve">оектируемых зданий и сооружений </w:t>
      </w:r>
      <w:r w:rsidR="00FD15DE" w:rsidRPr="00A97FCB">
        <w:rPr>
          <w:rFonts w:ascii="Times New Roman" w:hAnsi="Times New Roman" w:cs="Times New Roman"/>
          <w:sz w:val="20"/>
          <w:szCs w:val="20"/>
        </w:rPr>
        <w:t>– представлена в Приложении №</w:t>
      </w:r>
      <w:r w:rsidR="00CC79CF" w:rsidRPr="00A97FCB">
        <w:rPr>
          <w:rFonts w:ascii="Times New Roman" w:hAnsi="Times New Roman" w:cs="Times New Roman"/>
          <w:sz w:val="20"/>
          <w:szCs w:val="20"/>
        </w:rPr>
        <w:t>2</w:t>
      </w:r>
      <w:r w:rsidR="00FD15DE" w:rsidRPr="00A97FCB">
        <w:rPr>
          <w:rFonts w:ascii="Times New Roman" w:hAnsi="Times New Roman" w:cs="Times New Roman"/>
          <w:sz w:val="20"/>
          <w:szCs w:val="20"/>
        </w:rPr>
        <w:t>.</w:t>
      </w:r>
    </w:p>
    <w:p w:rsidR="00FD2E40" w:rsidRPr="00A97FCB" w:rsidRDefault="00FD2E40" w:rsidP="004A128D">
      <w:pPr>
        <w:pStyle w:val="20"/>
        <w:shd w:val="clear" w:color="auto" w:fill="auto"/>
        <w:tabs>
          <w:tab w:val="left" w:pos="434"/>
        </w:tabs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7FCB">
        <w:rPr>
          <w:rFonts w:ascii="Times New Roman" w:hAnsi="Times New Roman" w:cs="Times New Roman"/>
          <w:b/>
          <w:sz w:val="20"/>
          <w:szCs w:val="20"/>
        </w:rPr>
        <w:t>Перечень отчётных материалов: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Технически</w:t>
      </w:r>
      <w:r w:rsidR="00951FFB">
        <w:rPr>
          <w:sz w:val="20"/>
          <w:szCs w:val="20"/>
        </w:rPr>
        <w:t>е</w:t>
      </w:r>
      <w:r w:rsidRPr="00A97FCB">
        <w:rPr>
          <w:sz w:val="20"/>
          <w:szCs w:val="20"/>
        </w:rPr>
        <w:t xml:space="preserve"> отчет</w:t>
      </w:r>
      <w:r w:rsidR="00951FFB">
        <w:rPr>
          <w:sz w:val="20"/>
          <w:szCs w:val="20"/>
        </w:rPr>
        <w:t>ы</w:t>
      </w:r>
      <w:r w:rsidRPr="00A97FCB">
        <w:rPr>
          <w:sz w:val="20"/>
          <w:szCs w:val="20"/>
        </w:rPr>
        <w:t xml:space="preserve"> в 2-х </w:t>
      </w:r>
      <w:r w:rsidR="00951FFB">
        <w:rPr>
          <w:sz w:val="20"/>
          <w:szCs w:val="20"/>
        </w:rPr>
        <w:t>экземплярах</w:t>
      </w:r>
      <w:r w:rsidRPr="00A97FCB">
        <w:rPr>
          <w:sz w:val="20"/>
          <w:szCs w:val="20"/>
        </w:rPr>
        <w:t xml:space="preserve"> </w:t>
      </w:r>
      <w:r w:rsidR="00951FFB">
        <w:rPr>
          <w:sz w:val="20"/>
          <w:szCs w:val="20"/>
        </w:rPr>
        <w:t>для каждого из кварталов</w:t>
      </w:r>
      <w:r w:rsidR="00951FFB" w:rsidRPr="00951FFB">
        <w:rPr>
          <w:sz w:val="20"/>
          <w:szCs w:val="20"/>
        </w:rPr>
        <w:t xml:space="preserve"> 1, 2, 3, 4, 5, 6, 7  </w:t>
      </w:r>
      <w:r w:rsidR="00951FFB">
        <w:rPr>
          <w:sz w:val="20"/>
          <w:szCs w:val="20"/>
        </w:rPr>
        <w:t>входящих</w:t>
      </w:r>
      <w:r w:rsidR="00951FFB" w:rsidRPr="00951FFB">
        <w:rPr>
          <w:sz w:val="20"/>
          <w:szCs w:val="20"/>
        </w:rPr>
        <w:t xml:space="preserve"> в состав </w:t>
      </w:r>
      <w:proofErr w:type="spellStart"/>
      <w:r w:rsidR="00951FFB" w:rsidRPr="00951FFB">
        <w:rPr>
          <w:sz w:val="20"/>
          <w:szCs w:val="20"/>
        </w:rPr>
        <w:t>среднеэтажной</w:t>
      </w:r>
      <w:proofErr w:type="spellEnd"/>
      <w:r w:rsidR="00951FFB" w:rsidRPr="00951FFB">
        <w:rPr>
          <w:sz w:val="20"/>
          <w:szCs w:val="20"/>
        </w:rPr>
        <w:t xml:space="preserve"> смешанной застройки района D2 «Технопарк» инновационного центра «</w:t>
      </w:r>
      <w:proofErr w:type="spellStart"/>
      <w:r w:rsidR="00951FFB" w:rsidRPr="00951FFB">
        <w:rPr>
          <w:sz w:val="20"/>
          <w:szCs w:val="20"/>
        </w:rPr>
        <w:t>Сколково</w:t>
      </w:r>
      <w:proofErr w:type="spellEnd"/>
      <w:r w:rsidR="00951FFB" w:rsidRPr="00951FFB">
        <w:rPr>
          <w:sz w:val="20"/>
          <w:szCs w:val="20"/>
        </w:rPr>
        <w:t>»</w:t>
      </w:r>
      <w:r w:rsidR="00951FFB">
        <w:rPr>
          <w:sz w:val="20"/>
          <w:szCs w:val="20"/>
        </w:rPr>
        <w:t xml:space="preserve"> по отдельности,</w:t>
      </w:r>
      <w:r w:rsidR="00951FFB" w:rsidRPr="00951FFB">
        <w:rPr>
          <w:sz w:val="20"/>
          <w:szCs w:val="20"/>
        </w:rPr>
        <w:t xml:space="preserve"> </w:t>
      </w:r>
      <w:r w:rsidR="00951FFB" w:rsidRPr="00A97FCB">
        <w:rPr>
          <w:sz w:val="20"/>
          <w:szCs w:val="20"/>
        </w:rPr>
        <w:t>с приложениями</w:t>
      </w:r>
      <w:r w:rsidR="00951FFB">
        <w:rPr>
          <w:sz w:val="20"/>
          <w:szCs w:val="20"/>
        </w:rPr>
        <w:t>.</w:t>
      </w:r>
    </w:p>
    <w:p w:rsidR="00FD2E40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Технически</w:t>
      </w:r>
      <w:r w:rsidR="00951FFB">
        <w:rPr>
          <w:sz w:val="20"/>
          <w:szCs w:val="20"/>
        </w:rPr>
        <w:t>е</w:t>
      </w:r>
      <w:r w:rsidRPr="00A97FCB">
        <w:rPr>
          <w:sz w:val="20"/>
          <w:szCs w:val="20"/>
        </w:rPr>
        <w:t xml:space="preserve"> отчет</w:t>
      </w:r>
      <w:r w:rsidR="00951FFB">
        <w:rPr>
          <w:sz w:val="20"/>
          <w:szCs w:val="20"/>
        </w:rPr>
        <w:t>ы</w:t>
      </w:r>
      <w:r w:rsidRPr="00A97FCB">
        <w:rPr>
          <w:sz w:val="20"/>
          <w:szCs w:val="20"/>
        </w:rPr>
        <w:t xml:space="preserve"> в цифровом (электронном) виде на оптическом носителе</w:t>
      </w:r>
      <w:r w:rsidR="00951FFB" w:rsidRPr="00951FFB">
        <w:rPr>
          <w:sz w:val="20"/>
          <w:szCs w:val="20"/>
        </w:rPr>
        <w:t xml:space="preserve"> </w:t>
      </w:r>
      <w:r w:rsidR="00951FFB">
        <w:rPr>
          <w:sz w:val="20"/>
          <w:szCs w:val="20"/>
        </w:rPr>
        <w:t>для каждого из кварталов</w:t>
      </w:r>
      <w:r w:rsidR="00951FFB" w:rsidRPr="00951FFB">
        <w:rPr>
          <w:sz w:val="20"/>
          <w:szCs w:val="20"/>
        </w:rPr>
        <w:t xml:space="preserve"> 1, 2, 3, 4, 5, 6, 7  </w:t>
      </w:r>
      <w:r w:rsidR="00951FFB">
        <w:rPr>
          <w:sz w:val="20"/>
          <w:szCs w:val="20"/>
        </w:rPr>
        <w:t>входящих</w:t>
      </w:r>
      <w:r w:rsidR="00951FFB" w:rsidRPr="00951FFB">
        <w:rPr>
          <w:sz w:val="20"/>
          <w:szCs w:val="20"/>
        </w:rPr>
        <w:t xml:space="preserve"> в состав </w:t>
      </w:r>
      <w:proofErr w:type="spellStart"/>
      <w:r w:rsidR="00951FFB" w:rsidRPr="00951FFB">
        <w:rPr>
          <w:sz w:val="20"/>
          <w:szCs w:val="20"/>
        </w:rPr>
        <w:t>среднеэтажной</w:t>
      </w:r>
      <w:proofErr w:type="spellEnd"/>
      <w:r w:rsidR="00951FFB" w:rsidRPr="00951FFB">
        <w:rPr>
          <w:sz w:val="20"/>
          <w:szCs w:val="20"/>
        </w:rPr>
        <w:t xml:space="preserve"> смешанной застройки района D2 «Технопарк» инновационного центра «</w:t>
      </w:r>
      <w:proofErr w:type="spellStart"/>
      <w:r w:rsidR="00951FFB" w:rsidRPr="00951FFB">
        <w:rPr>
          <w:sz w:val="20"/>
          <w:szCs w:val="20"/>
        </w:rPr>
        <w:t>Сколково</w:t>
      </w:r>
      <w:proofErr w:type="spellEnd"/>
      <w:r w:rsidR="00951FFB" w:rsidRPr="00951FFB">
        <w:rPr>
          <w:sz w:val="20"/>
          <w:szCs w:val="20"/>
        </w:rPr>
        <w:t xml:space="preserve">» </w:t>
      </w:r>
      <w:r w:rsidR="00951FFB">
        <w:rPr>
          <w:sz w:val="20"/>
          <w:szCs w:val="20"/>
        </w:rPr>
        <w:t>по отдельности</w:t>
      </w:r>
      <w:r w:rsidRPr="00A97FCB">
        <w:rPr>
          <w:sz w:val="20"/>
          <w:szCs w:val="20"/>
        </w:rPr>
        <w:t>.</w:t>
      </w:r>
    </w:p>
    <w:p w:rsidR="002F6CA3" w:rsidRPr="00A97FCB" w:rsidRDefault="002F6CA3" w:rsidP="002F6CA3">
      <w:pPr>
        <w:spacing w:line="360" w:lineRule="auto"/>
        <w:rPr>
          <w:sz w:val="20"/>
          <w:szCs w:val="20"/>
        </w:rPr>
      </w:pPr>
    </w:p>
    <w:p w:rsidR="00FD2E40" w:rsidRPr="00A97FCB" w:rsidRDefault="00FD2E40" w:rsidP="004A128D">
      <w:pPr>
        <w:pStyle w:val="10"/>
        <w:shd w:val="clear" w:color="auto" w:fill="auto"/>
        <w:spacing w:after="0" w:line="36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FD2E40" w:rsidRPr="00A97FCB" w:rsidRDefault="00FD2E40" w:rsidP="004A128D">
      <w:pPr>
        <w:pStyle w:val="a3"/>
        <w:numPr>
          <w:ilvl w:val="1"/>
          <w:numId w:val="9"/>
        </w:numPr>
        <w:tabs>
          <w:tab w:val="left" w:pos="900"/>
        </w:tabs>
        <w:spacing w:line="360" w:lineRule="auto"/>
        <w:ind w:left="624" w:hanging="624"/>
        <w:jc w:val="left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Инженерно-экологические изыскания:</w:t>
      </w:r>
    </w:p>
    <w:p w:rsidR="00FD2E40" w:rsidRPr="00A97FCB" w:rsidRDefault="00FD2E40" w:rsidP="004A128D">
      <w:pPr>
        <w:tabs>
          <w:tab w:val="left" w:pos="900"/>
        </w:tabs>
        <w:spacing w:line="360" w:lineRule="auto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Дополнительные сведения: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Характер прежнего использования участка: не использовался;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 xml:space="preserve">Характеристика грунтовой поверхности (в </w:t>
      </w:r>
      <w:proofErr w:type="spellStart"/>
      <w:r w:rsidRPr="00A97FCB">
        <w:rPr>
          <w:sz w:val="20"/>
          <w:szCs w:val="20"/>
        </w:rPr>
        <w:t>т.ч</w:t>
      </w:r>
      <w:proofErr w:type="spellEnd"/>
      <w:r w:rsidRPr="00A97FCB">
        <w:rPr>
          <w:sz w:val="20"/>
          <w:szCs w:val="20"/>
        </w:rPr>
        <w:t>. % запечатанной территории, наличие свалок, вывалов, мусора и проч.): Свалки и вывалы мусора отсутствуют;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Сведения о водных объектах, расположенных на территории: нет;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Сведения о существующих и проектируемых источниках вредных экологических воздействий: отсутствуют;</w:t>
      </w:r>
    </w:p>
    <w:p w:rsidR="00FD2E40" w:rsidRPr="00A97FCB" w:rsidRDefault="00FD2E40" w:rsidP="004A128D">
      <w:pPr>
        <w:keepNext/>
        <w:keepLines/>
        <w:tabs>
          <w:tab w:val="num" w:pos="397"/>
        </w:tabs>
        <w:spacing w:line="360" w:lineRule="auto"/>
        <w:outlineLvl w:val="0"/>
        <w:rPr>
          <w:b/>
          <w:bCs/>
          <w:kern w:val="32"/>
          <w:sz w:val="20"/>
          <w:szCs w:val="20"/>
        </w:rPr>
      </w:pPr>
      <w:r w:rsidRPr="00A97FCB">
        <w:rPr>
          <w:b/>
          <w:bCs/>
          <w:kern w:val="32"/>
          <w:sz w:val="20"/>
          <w:szCs w:val="20"/>
        </w:rPr>
        <w:t>Вид и цель работ: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Получение необходимых и достаточных материалов для экологического обоснования проектной документации на строительство объекта на выбранном варианте площадки с учетом нормального режима его эксплуатации;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Оценка экологического риска и получение необходимых материалов для разработки раздела «Охрана окружающей среды» в проекте строительства предприятий, зданий и сооружений.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 xml:space="preserve">Экспертное заключение органов </w:t>
      </w:r>
      <w:proofErr w:type="spellStart"/>
      <w:r w:rsidRPr="00A97FCB">
        <w:rPr>
          <w:sz w:val="20"/>
          <w:szCs w:val="20"/>
        </w:rPr>
        <w:t>Роспотребнадзора</w:t>
      </w:r>
      <w:proofErr w:type="spellEnd"/>
      <w:r w:rsidRPr="00A97FCB">
        <w:rPr>
          <w:sz w:val="20"/>
          <w:szCs w:val="20"/>
        </w:rPr>
        <w:t xml:space="preserve"> по материалам исследований;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Измерение МЭД гамма-излучения на территории;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Гамма-спектрометрия проб грунта;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Измерение ПП радона на территории;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Определение соединений тяжелых металлов в пробах грунта;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Определение соединений тяжелых металлов в пробах донных отложений;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Определение 3,4-бен</w:t>
      </w:r>
      <w:proofErr w:type="gramStart"/>
      <w:r w:rsidRPr="00A97FCB">
        <w:rPr>
          <w:sz w:val="20"/>
          <w:szCs w:val="20"/>
        </w:rPr>
        <w:t>з(</w:t>
      </w:r>
      <w:proofErr w:type="gramEnd"/>
      <w:r w:rsidRPr="00A97FCB">
        <w:rPr>
          <w:sz w:val="20"/>
          <w:szCs w:val="20"/>
        </w:rPr>
        <w:t>а)</w:t>
      </w:r>
      <w:proofErr w:type="spellStart"/>
      <w:r w:rsidRPr="00A97FCB">
        <w:rPr>
          <w:sz w:val="20"/>
          <w:szCs w:val="20"/>
        </w:rPr>
        <w:t>пирена</w:t>
      </w:r>
      <w:proofErr w:type="spellEnd"/>
      <w:r w:rsidRPr="00A97FCB">
        <w:rPr>
          <w:sz w:val="20"/>
          <w:szCs w:val="20"/>
        </w:rPr>
        <w:t xml:space="preserve"> в пробах грунта;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Определение нефтепродуктов в пробах грунта;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Микробиологическое исследование проб грунта;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proofErr w:type="spellStart"/>
      <w:r w:rsidRPr="00A97FCB">
        <w:rPr>
          <w:sz w:val="20"/>
          <w:szCs w:val="20"/>
        </w:rPr>
        <w:t>Паразитологическое</w:t>
      </w:r>
      <w:proofErr w:type="spellEnd"/>
      <w:r w:rsidRPr="00A97FCB">
        <w:rPr>
          <w:sz w:val="20"/>
          <w:szCs w:val="20"/>
        </w:rPr>
        <w:t xml:space="preserve"> исследование проб грунта;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Санитарно-химический анализ воды;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Измерение шума;</w:t>
      </w:r>
    </w:p>
    <w:p w:rsidR="00FD2E40" w:rsidRPr="00A97FCB" w:rsidRDefault="00FD2E40" w:rsidP="004A128D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lastRenderedPageBreak/>
        <w:t>Измерение электромагнитного поля.</w:t>
      </w:r>
    </w:p>
    <w:p w:rsidR="00FD2E40" w:rsidRPr="00A97FCB" w:rsidRDefault="00FD2E40" w:rsidP="004A128D">
      <w:pPr>
        <w:tabs>
          <w:tab w:val="left" w:pos="434"/>
        </w:tabs>
        <w:spacing w:line="360" w:lineRule="auto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Перечень отчётных материалов:</w:t>
      </w:r>
    </w:p>
    <w:p w:rsidR="00CD1FA3" w:rsidRPr="00A97FCB" w:rsidRDefault="00CD1FA3" w:rsidP="00CD1FA3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Технически</w:t>
      </w:r>
      <w:r>
        <w:rPr>
          <w:sz w:val="20"/>
          <w:szCs w:val="20"/>
        </w:rPr>
        <w:t>е</w:t>
      </w:r>
      <w:r w:rsidRPr="00A97FCB">
        <w:rPr>
          <w:sz w:val="20"/>
          <w:szCs w:val="20"/>
        </w:rPr>
        <w:t xml:space="preserve"> отчет</w:t>
      </w:r>
      <w:r>
        <w:rPr>
          <w:sz w:val="20"/>
          <w:szCs w:val="20"/>
        </w:rPr>
        <w:t>ы</w:t>
      </w:r>
      <w:r w:rsidRPr="00A97FCB">
        <w:rPr>
          <w:sz w:val="20"/>
          <w:szCs w:val="20"/>
        </w:rPr>
        <w:t xml:space="preserve"> в 2-х </w:t>
      </w:r>
      <w:r>
        <w:rPr>
          <w:sz w:val="20"/>
          <w:szCs w:val="20"/>
        </w:rPr>
        <w:t>экземплярах</w:t>
      </w:r>
      <w:r w:rsidRPr="00A97FCB">
        <w:rPr>
          <w:sz w:val="20"/>
          <w:szCs w:val="20"/>
        </w:rPr>
        <w:t xml:space="preserve"> </w:t>
      </w:r>
      <w:r>
        <w:rPr>
          <w:sz w:val="20"/>
          <w:szCs w:val="20"/>
        </w:rPr>
        <w:t>для каждого из кварталов</w:t>
      </w:r>
      <w:r w:rsidRPr="00951FFB">
        <w:rPr>
          <w:sz w:val="20"/>
          <w:szCs w:val="20"/>
        </w:rPr>
        <w:t xml:space="preserve"> 1, 2, 3, 4, 5, 6, 7  </w:t>
      </w:r>
      <w:r>
        <w:rPr>
          <w:sz w:val="20"/>
          <w:szCs w:val="20"/>
        </w:rPr>
        <w:t>входящих</w:t>
      </w:r>
      <w:r w:rsidRPr="00951FFB">
        <w:rPr>
          <w:sz w:val="20"/>
          <w:szCs w:val="20"/>
        </w:rPr>
        <w:t xml:space="preserve"> в состав </w:t>
      </w:r>
      <w:proofErr w:type="spellStart"/>
      <w:r w:rsidRPr="00951FFB">
        <w:rPr>
          <w:sz w:val="20"/>
          <w:szCs w:val="20"/>
        </w:rPr>
        <w:t>среднеэтажной</w:t>
      </w:r>
      <w:proofErr w:type="spellEnd"/>
      <w:r w:rsidRPr="00951FFB">
        <w:rPr>
          <w:sz w:val="20"/>
          <w:szCs w:val="20"/>
        </w:rPr>
        <w:t xml:space="preserve"> смешанной застройки района D2 «Технопарк» инновационного центра «</w:t>
      </w:r>
      <w:proofErr w:type="spellStart"/>
      <w:r w:rsidRPr="00951FFB">
        <w:rPr>
          <w:sz w:val="20"/>
          <w:szCs w:val="20"/>
        </w:rPr>
        <w:t>Сколково</w:t>
      </w:r>
      <w:proofErr w:type="spellEnd"/>
      <w:r w:rsidRPr="00951FFB">
        <w:rPr>
          <w:sz w:val="20"/>
          <w:szCs w:val="20"/>
        </w:rPr>
        <w:t>»</w:t>
      </w:r>
      <w:r>
        <w:rPr>
          <w:sz w:val="20"/>
          <w:szCs w:val="20"/>
        </w:rPr>
        <w:t xml:space="preserve"> по отдельности,</w:t>
      </w:r>
      <w:r w:rsidRPr="00951FFB">
        <w:rPr>
          <w:sz w:val="20"/>
          <w:szCs w:val="20"/>
        </w:rPr>
        <w:t xml:space="preserve"> </w:t>
      </w:r>
      <w:r w:rsidRPr="00A97FCB">
        <w:rPr>
          <w:sz w:val="20"/>
          <w:szCs w:val="20"/>
        </w:rPr>
        <w:t>с приложениями</w:t>
      </w:r>
      <w:r>
        <w:rPr>
          <w:sz w:val="20"/>
          <w:szCs w:val="20"/>
        </w:rPr>
        <w:t>.</w:t>
      </w:r>
    </w:p>
    <w:p w:rsidR="00CD1FA3" w:rsidRPr="00A97FCB" w:rsidRDefault="00CD1FA3" w:rsidP="00CD1FA3">
      <w:pPr>
        <w:numPr>
          <w:ilvl w:val="0"/>
          <w:numId w:val="3"/>
        </w:numPr>
        <w:spacing w:line="360" w:lineRule="auto"/>
        <w:ind w:left="420" w:hanging="420"/>
        <w:rPr>
          <w:sz w:val="20"/>
          <w:szCs w:val="20"/>
        </w:rPr>
      </w:pPr>
      <w:r w:rsidRPr="00A97FCB">
        <w:rPr>
          <w:sz w:val="20"/>
          <w:szCs w:val="20"/>
        </w:rPr>
        <w:t>Технически</w:t>
      </w:r>
      <w:r>
        <w:rPr>
          <w:sz w:val="20"/>
          <w:szCs w:val="20"/>
        </w:rPr>
        <w:t>е</w:t>
      </w:r>
      <w:r w:rsidRPr="00A97FCB">
        <w:rPr>
          <w:sz w:val="20"/>
          <w:szCs w:val="20"/>
        </w:rPr>
        <w:t xml:space="preserve"> отчет</w:t>
      </w:r>
      <w:r>
        <w:rPr>
          <w:sz w:val="20"/>
          <w:szCs w:val="20"/>
        </w:rPr>
        <w:t>ы</w:t>
      </w:r>
      <w:r w:rsidRPr="00A97FCB">
        <w:rPr>
          <w:sz w:val="20"/>
          <w:szCs w:val="20"/>
        </w:rPr>
        <w:t xml:space="preserve"> в цифровом (электронном) виде на оптическом носителе</w:t>
      </w:r>
      <w:r w:rsidRPr="00951FFB">
        <w:rPr>
          <w:sz w:val="20"/>
          <w:szCs w:val="20"/>
        </w:rPr>
        <w:t xml:space="preserve"> </w:t>
      </w:r>
      <w:r>
        <w:rPr>
          <w:sz w:val="20"/>
          <w:szCs w:val="20"/>
        </w:rPr>
        <w:t>для каждого из кварталов</w:t>
      </w:r>
      <w:r w:rsidRPr="00951FFB">
        <w:rPr>
          <w:sz w:val="20"/>
          <w:szCs w:val="20"/>
        </w:rPr>
        <w:t xml:space="preserve"> 1, 2, 3, 4, 5, 6, 7  </w:t>
      </w:r>
      <w:r>
        <w:rPr>
          <w:sz w:val="20"/>
          <w:szCs w:val="20"/>
        </w:rPr>
        <w:t>входящих</w:t>
      </w:r>
      <w:r w:rsidRPr="00951FFB">
        <w:rPr>
          <w:sz w:val="20"/>
          <w:szCs w:val="20"/>
        </w:rPr>
        <w:t xml:space="preserve"> в состав </w:t>
      </w:r>
      <w:proofErr w:type="spellStart"/>
      <w:r w:rsidRPr="00951FFB">
        <w:rPr>
          <w:sz w:val="20"/>
          <w:szCs w:val="20"/>
        </w:rPr>
        <w:t>среднеэтажной</w:t>
      </w:r>
      <w:proofErr w:type="spellEnd"/>
      <w:r w:rsidRPr="00951FFB">
        <w:rPr>
          <w:sz w:val="20"/>
          <w:szCs w:val="20"/>
        </w:rPr>
        <w:t xml:space="preserve"> смешанной застройки района D2 «Технопарк» инновационного центра «</w:t>
      </w:r>
      <w:proofErr w:type="spellStart"/>
      <w:r w:rsidRPr="00951FFB">
        <w:rPr>
          <w:sz w:val="20"/>
          <w:szCs w:val="20"/>
        </w:rPr>
        <w:t>Сколково</w:t>
      </w:r>
      <w:proofErr w:type="spellEnd"/>
      <w:r w:rsidRPr="00951FFB">
        <w:rPr>
          <w:sz w:val="20"/>
          <w:szCs w:val="20"/>
        </w:rPr>
        <w:t xml:space="preserve">» </w:t>
      </w:r>
      <w:r>
        <w:rPr>
          <w:sz w:val="20"/>
          <w:szCs w:val="20"/>
        </w:rPr>
        <w:t>по отдельности</w:t>
      </w:r>
      <w:r w:rsidRPr="00A97FCB">
        <w:rPr>
          <w:sz w:val="20"/>
          <w:szCs w:val="20"/>
        </w:rPr>
        <w:t>.</w:t>
      </w:r>
    </w:p>
    <w:p w:rsidR="00FD2E40" w:rsidRPr="00A97FCB" w:rsidRDefault="00FD2E40" w:rsidP="004A128D">
      <w:pPr>
        <w:spacing w:line="360" w:lineRule="auto"/>
        <w:ind w:left="360"/>
        <w:rPr>
          <w:sz w:val="20"/>
          <w:szCs w:val="20"/>
        </w:rPr>
      </w:pPr>
    </w:p>
    <w:p w:rsidR="00FD2E40" w:rsidRPr="00A97FCB" w:rsidRDefault="00FD2E40" w:rsidP="004A128D">
      <w:pPr>
        <w:pStyle w:val="a3"/>
        <w:numPr>
          <w:ilvl w:val="1"/>
          <w:numId w:val="9"/>
        </w:numPr>
        <w:tabs>
          <w:tab w:val="left" w:pos="900"/>
        </w:tabs>
        <w:spacing w:line="360" w:lineRule="auto"/>
        <w:ind w:left="624" w:hanging="624"/>
        <w:jc w:val="left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Инженерно-гидрометеорологические изыскания.</w:t>
      </w:r>
    </w:p>
    <w:p w:rsidR="00FD2E40" w:rsidRPr="00A97FCB" w:rsidRDefault="00EF2394" w:rsidP="004A128D">
      <w:pPr>
        <w:spacing w:line="360" w:lineRule="auto"/>
        <w:ind w:left="1416"/>
        <w:rPr>
          <w:sz w:val="20"/>
          <w:szCs w:val="20"/>
        </w:rPr>
      </w:pPr>
      <w:r w:rsidRPr="00A97FCB">
        <w:rPr>
          <w:sz w:val="20"/>
          <w:szCs w:val="20"/>
        </w:rPr>
        <w:t>Уточнить программой</w:t>
      </w:r>
    </w:p>
    <w:p w:rsidR="00FD2E40" w:rsidRPr="00A97FCB" w:rsidRDefault="00FD2E40" w:rsidP="004A128D">
      <w:pPr>
        <w:pStyle w:val="a3"/>
        <w:tabs>
          <w:tab w:val="left" w:pos="900"/>
        </w:tabs>
        <w:spacing w:line="360" w:lineRule="auto"/>
        <w:ind w:left="624"/>
        <w:jc w:val="left"/>
        <w:rPr>
          <w:b/>
          <w:sz w:val="20"/>
          <w:szCs w:val="20"/>
        </w:rPr>
      </w:pPr>
    </w:p>
    <w:p w:rsidR="00FD2E40" w:rsidRPr="00A97FCB" w:rsidRDefault="00FD2E40" w:rsidP="004A128D">
      <w:pPr>
        <w:pStyle w:val="a3"/>
        <w:numPr>
          <w:ilvl w:val="1"/>
          <w:numId w:val="9"/>
        </w:numPr>
        <w:tabs>
          <w:tab w:val="left" w:pos="900"/>
        </w:tabs>
        <w:spacing w:line="360" w:lineRule="auto"/>
        <w:ind w:left="624" w:hanging="624"/>
        <w:jc w:val="left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Инженерно-геотехнические изыскания.</w:t>
      </w:r>
    </w:p>
    <w:p w:rsidR="00FD2E40" w:rsidRPr="00A97FCB" w:rsidRDefault="00FA6751" w:rsidP="004A128D">
      <w:pPr>
        <w:spacing w:line="360" w:lineRule="auto"/>
        <w:ind w:left="792" w:firstLine="624"/>
        <w:rPr>
          <w:sz w:val="20"/>
          <w:szCs w:val="20"/>
        </w:rPr>
      </w:pPr>
      <w:r w:rsidRPr="00A97FCB">
        <w:rPr>
          <w:sz w:val="20"/>
          <w:szCs w:val="20"/>
        </w:rPr>
        <w:t>У</w:t>
      </w:r>
      <w:r w:rsidR="00EF2394" w:rsidRPr="00A97FCB">
        <w:rPr>
          <w:sz w:val="20"/>
          <w:szCs w:val="20"/>
        </w:rPr>
        <w:t>точнить программой</w:t>
      </w:r>
    </w:p>
    <w:p w:rsidR="00E62E3D" w:rsidRPr="00A97FCB" w:rsidRDefault="00E62E3D" w:rsidP="004A128D">
      <w:pPr>
        <w:pStyle w:val="a3"/>
        <w:keepNext/>
        <w:keepLines/>
        <w:numPr>
          <w:ilvl w:val="0"/>
          <w:numId w:val="2"/>
        </w:numPr>
        <w:tabs>
          <w:tab w:val="num" w:pos="397"/>
        </w:tabs>
        <w:spacing w:before="120" w:after="120" w:line="360" w:lineRule="auto"/>
        <w:outlineLvl w:val="0"/>
        <w:rPr>
          <w:rFonts w:eastAsia="Times New Roman"/>
          <w:b/>
          <w:bCs/>
          <w:kern w:val="32"/>
          <w:sz w:val="20"/>
          <w:szCs w:val="20"/>
          <w:lang w:eastAsia="ru-RU"/>
        </w:rPr>
      </w:pP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t>Требования к точности, надежности, достоверности и обеспеченности необходи</w:t>
      </w:r>
      <w:r w:rsidRPr="00A97FCB">
        <w:rPr>
          <w:rFonts w:eastAsia="Times New Roman"/>
          <w:b/>
          <w:bCs/>
          <w:kern w:val="32"/>
          <w:sz w:val="20"/>
          <w:szCs w:val="20"/>
          <w:lang w:eastAsia="ru-RU"/>
        </w:rPr>
        <w:softHyphen/>
        <w:t>мых данных и характеристик при инженерных изысканиях для строительства</w:t>
      </w:r>
    </w:p>
    <w:p w:rsidR="00DA5F96" w:rsidRPr="00A97FCB" w:rsidRDefault="00DA5F96" w:rsidP="004A128D">
      <w:pPr>
        <w:pStyle w:val="a3"/>
        <w:keepNext/>
        <w:keepLines/>
        <w:spacing w:before="120" w:after="120" w:line="360" w:lineRule="auto"/>
        <w:ind w:left="360"/>
        <w:outlineLvl w:val="0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Особые требования к изысканиям.</w:t>
      </w:r>
    </w:p>
    <w:p w:rsidR="00DA5F96" w:rsidRPr="00A97FCB" w:rsidRDefault="00DA5F96" w:rsidP="004A128D">
      <w:pPr>
        <w:spacing w:line="360" w:lineRule="auto"/>
        <w:ind w:left="709"/>
        <w:rPr>
          <w:sz w:val="20"/>
          <w:szCs w:val="20"/>
        </w:rPr>
      </w:pPr>
      <w:r w:rsidRPr="00A97FCB">
        <w:rPr>
          <w:sz w:val="20"/>
          <w:szCs w:val="20"/>
        </w:rPr>
        <w:t xml:space="preserve">Особые требования к изысканиям: 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>Дать оценку участка в карстово-суффозионном отношении;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 xml:space="preserve">Дать оценку </w:t>
      </w:r>
      <w:proofErr w:type="gramStart"/>
      <w:r w:rsidRPr="00A97FCB">
        <w:rPr>
          <w:sz w:val="20"/>
          <w:szCs w:val="20"/>
        </w:rPr>
        <w:t>потенциальной</w:t>
      </w:r>
      <w:proofErr w:type="gramEnd"/>
      <w:r w:rsidRPr="00A97FCB">
        <w:rPr>
          <w:sz w:val="20"/>
          <w:szCs w:val="20"/>
        </w:rPr>
        <w:t xml:space="preserve"> </w:t>
      </w:r>
      <w:proofErr w:type="spellStart"/>
      <w:r w:rsidRPr="00A97FCB">
        <w:rPr>
          <w:sz w:val="20"/>
          <w:szCs w:val="20"/>
        </w:rPr>
        <w:t>подтопляемости</w:t>
      </w:r>
      <w:proofErr w:type="spellEnd"/>
      <w:r w:rsidRPr="00A97FCB">
        <w:rPr>
          <w:sz w:val="20"/>
          <w:szCs w:val="20"/>
        </w:rPr>
        <w:t xml:space="preserve"> участка;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 xml:space="preserve">Дать оценку участка относительно наличия опасных геологических процессов: оползни, наличие в основании </w:t>
      </w:r>
      <w:proofErr w:type="spellStart"/>
      <w:r w:rsidRPr="00A97FCB">
        <w:rPr>
          <w:sz w:val="20"/>
          <w:szCs w:val="20"/>
        </w:rPr>
        <w:t>просадочных</w:t>
      </w:r>
      <w:proofErr w:type="spellEnd"/>
      <w:r w:rsidRPr="00A97FCB">
        <w:rPr>
          <w:sz w:val="20"/>
          <w:szCs w:val="20"/>
        </w:rPr>
        <w:t xml:space="preserve">, сильно сжимаемых; </w:t>
      </w:r>
      <w:proofErr w:type="spellStart"/>
      <w:r w:rsidRPr="00A97FCB">
        <w:rPr>
          <w:sz w:val="20"/>
          <w:szCs w:val="20"/>
        </w:rPr>
        <w:t>пучинистых</w:t>
      </w:r>
      <w:proofErr w:type="spellEnd"/>
      <w:r w:rsidRPr="00A97FCB">
        <w:rPr>
          <w:sz w:val="20"/>
          <w:szCs w:val="20"/>
        </w:rPr>
        <w:t xml:space="preserve"> грунтов и пр. В случае проявления неблагоприятных инженерно-геологических процессов природного и техногенного характера выполнить их детальное изучение и выдать рекомендации по снижению их негативного воздействия на окружающую среду и обеспечению устойчивости проектируемых зданий и сооружений.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>При наличии загрязненных грунтов, разработать необходимые рекомендации по их рекультивации.</w:t>
      </w:r>
    </w:p>
    <w:p w:rsidR="00DA5F96" w:rsidRPr="00A97FCB" w:rsidRDefault="00DA5F96" w:rsidP="004A128D">
      <w:pPr>
        <w:pStyle w:val="a3"/>
        <w:keepNext/>
        <w:keepLines/>
        <w:numPr>
          <w:ilvl w:val="0"/>
          <w:numId w:val="2"/>
        </w:numPr>
        <w:tabs>
          <w:tab w:val="num" w:pos="397"/>
        </w:tabs>
        <w:spacing w:before="120" w:after="120" w:line="360" w:lineRule="auto"/>
        <w:outlineLvl w:val="0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 xml:space="preserve">Требования к составлению и содержанию прогноза изменений природных и </w:t>
      </w:r>
      <w:proofErr w:type="spellStart"/>
      <w:r w:rsidRPr="00A97FCB">
        <w:rPr>
          <w:b/>
          <w:sz w:val="20"/>
          <w:szCs w:val="20"/>
        </w:rPr>
        <w:t>техноприродных</w:t>
      </w:r>
      <w:proofErr w:type="spellEnd"/>
      <w:r w:rsidRPr="00A97FCB">
        <w:rPr>
          <w:b/>
          <w:sz w:val="20"/>
          <w:szCs w:val="20"/>
        </w:rPr>
        <w:t xml:space="preserve"> процессов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 xml:space="preserve">Дать качественный и (или) количественный прогноз изменений </w:t>
      </w:r>
      <w:proofErr w:type="spellStart"/>
      <w:r w:rsidRPr="00A97FCB">
        <w:rPr>
          <w:sz w:val="20"/>
          <w:szCs w:val="20"/>
        </w:rPr>
        <w:t>инженерно</w:t>
      </w:r>
      <w:proofErr w:type="spellEnd"/>
      <w:r w:rsidRPr="00A97FCB">
        <w:rPr>
          <w:sz w:val="20"/>
          <w:szCs w:val="20"/>
        </w:rPr>
        <w:t xml:space="preserve"> – геологических условий участка.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 xml:space="preserve">Дать оценку потенциальной </w:t>
      </w:r>
      <w:proofErr w:type="spellStart"/>
      <w:r w:rsidRPr="00A97FCB">
        <w:rPr>
          <w:sz w:val="20"/>
          <w:szCs w:val="20"/>
        </w:rPr>
        <w:t>подтопляемости</w:t>
      </w:r>
      <w:proofErr w:type="spellEnd"/>
      <w:r w:rsidRPr="00A97FCB">
        <w:rPr>
          <w:sz w:val="20"/>
          <w:szCs w:val="20"/>
        </w:rPr>
        <w:t xml:space="preserve"> территории (участка) при величине критического подтопляющего уровня подземных вод, значен</w:t>
      </w:r>
      <w:r w:rsidR="00897E9F">
        <w:rPr>
          <w:sz w:val="20"/>
          <w:szCs w:val="20"/>
        </w:rPr>
        <w:t>ие водопотребления</w:t>
      </w:r>
      <w:r w:rsidRPr="00A97FCB">
        <w:rPr>
          <w:sz w:val="20"/>
          <w:szCs w:val="20"/>
        </w:rPr>
        <w:t xml:space="preserve"> на 1 га занимаемой сооружением площади.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>Дать предварительный качественный прогноз возможных изменений окружающей среды при реализации намечаемой деятельности и ее негативных последствий.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>Представить рекомендации и предложения по предотвращению и снижению неблагоприятных воздействий на окружающую среду от объекта строительства, предложения по восстановлению нарушенной природной среды.</w:t>
      </w:r>
    </w:p>
    <w:p w:rsidR="00DA5F96" w:rsidRPr="00A97FCB" w:rsidRDefault="00DA5F96" w:rsidP="004A128D">
      <w:pPr>
        <w:spacing w:line="360" w:lineRule="auto"/>
        <w:rPr>
          <w:sz w:val="20"/>
          <w:szCs w:val="20"/>
        </w:rPr>
      </w:pPr>
    </w:p>
    <w:p w:rsidR="00DA5F96" w:rsidRPr="00A97FCB" w:rsidRDefault="00DA5F96" w:rsidP="004A128D">
      <w:pPr>
        <w:pStyle w:val="a3"/>
        <w:keepNext/>
        <w:keepLines/>
        <w:numPr>
          <w:ilvl w:val="0"/>
          <w:numId w:val="2"/>
        </w:numPr>
        <w:tabs>
          <w:tab w:val="num" w:pos="397"/>
        </w:tabs>
        <w:spacing w:before="120" w:after="120" w:line="360" w:lineRule="auto"/>
        <w:outlineLvl w:val="0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lastRenderedPageBreak/>
        <w:t xml:space="preserve">Требования к оценке опасности и риска от природных и </w:t>
      </w:r>
      <w:proofErr w:type="spellStart"/>
      <w:r w:rsidRPr="00A97FCB">
        <w:rPr>
          <w:b/>
          <w:sz w:val="20"/>
          <w:szCs w:val="20"/>
        </w:rPr>
        <w:t>техноприродных</w:t>
      </w:r>
      <w:proofErr w:type="spellEnd"/>
      <w:r w:rsidRPr="00A97FCB">
        <w:rPr>
          <w:b/>
          <w:sz w:val="20"/>
          <w:szCs w:val="20"/>
        </w:rPr>
        <w:t xml:space="preserve"> процессов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 xml:space="preserve">Материалы инженерных изысканий в соответствии с СП 47.13330-2012 должны содержать сведения о наличии на участке предполагаемого строительства опасных геологических процессов (подтопление, карст и суффозия), </w:t>
      </w:r>
      <w:proofErr w:type="spellStart"/>
      <w:r w:rsidRPr="00A97FCB">
        <w:rPr>
          <w:sz w:val="20"/>
          <w:szCs w:val="20"/>
        </w:rPr>
        <w:t>просадочных</w:t>
      </w:r>
      <w:proofErr w:type="spellEnd"/>
      <w:r w:rsidRPr="00A97FCB">
        <w:rPr>
          <w:sz w:val="20"/>
          <w:szCs w:val="20"/>
        </w:rPr>
        <w:t xml:space="preserve">, сильно сжимаемых и </w:t>
      </w:r>
      <w:proofErr w:type="spellStart"/>
      <w:r w:rsidRPr="00A97FCB">
        <w:rPr>
          <w:sz w:val="20"/>
          <w:szCs w:val="20"/>
        </w:rPr>
        <w:t>пучинистых</w:t>
      </w:r>
      <w:proofErr w:type="spellEnd"/>
      <w:r w:rsidRPr="00A97FCB">
        <w:rPr>
          <w:sz w:val="20"/>
          <w:szCs w:val="20"/>
        </w:rPr>
        <w:t xml:space="preserve"> грунтов в основании. При выявлении неблагоприятных инженерно-геологических процессов природного и техногенного характера выполнить их детальное изучение и выдать рекомендации по снижению их негативного воздействия на окружающую среду и обеспечению устойчивости проектируемых зданий и сооружений.</w:t>
      </w:r>
    </w:p>
    <w:p w:rsidR="00DA5F96" w:rsidRPr="00A97FCB" w:rsidRDefault="00DA5F96" w:rsidP="004A128D">
      <w:pPr>
        <w:spacing w:line="360" w:lineRule="auto"/>
        <w:ind w:left="709"/>
        <w:rPr>
          <w:sz w:val="20"/>
          <w:szCs w:val="20"/>
        </w:rPr>
      </w:pPr>
    </w:p>
    <w:p w:rsidR="00DA5F96" w:rsidRPr="00A97FCB" w:rsidRDefault="00DA5F96" w:rsidP="004A128D">
      <w:pPr>
        <w:pStyle w:val="a3"/>
        <w:keepNext/>
        <w:keepLines/>
        <w:numPr>
          <w:ilvl w:val="0"/>
          <w:numId w:val="2"/>
        </w:numPr>
        <w:tabs>
          <w:tab w:val="num" w:pos="397"/>
        </w:tabs>
        <w:spacing w:before="120" w:after="120" w:line="360" w:lineRule="auto"/>
        <w:outlineLvl w:val="0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Требования к составу и форме представления изыскательской продукции застройщику (техническому заказчику)</w:t>
      </w:r>
    </w:p>
    <w:p w:rsidR="00DA5F96" w:rsidRPr="00A97FCB" w:rsidRDefault="00DA5F96" w:rsidP="004A128D">
      <w:pPr>
        <w:numPr>
          <w:ilvl w:val="0"/>
          <w:numId w:val="3"/>
        </w:numPr>
        <w:spacing w:line="360" w:lineRule="auto"/>
        <w:ind w:left="709" w:hanging="349"/>
        <w:rPr>
          <w:sz w:val="20"/>
          <w:szCs w:val="20"/>
        </w:rPr>
      </w:pPr>
      <w:r w:rsidRPr="00A97FCB">
        <w:rPr>
          <w:sz w:val="20"/>
          <w:szCs w:val="20"/>
        </w:rPr>
        <w:t>Технически</w:t>
      </w:r>
      <w:r w:rsidR="00CD1FA3">
        <w:rPr>
          <w:sz w:val="20"/>
          <w:szCs w:val="20"/>
        </w:rPr>
        <w:t>е</w:t>
      </w:r>
      <w:r w:rsidRPr="00A97FCB">
        <w:rPr>
          <w:sz w:val="20"/>
          <w:szCs w:val="20"/>
        </w:rPr>
        <w:t xml:space="preserve"> отчет</w:t>
      </w:r>
      <w:r w:rsidR="00CD1FA3">
        <w:rPr>
          <w:sz w:val="20"/>
          <w:szCs w:val="20"/>
        </w:rPr>
        <w:t>ы для каждого из кварталов</w:t>
      </w:r>
      <w:r w:rsidR="00CD1FA3" w:rsidRPr="00951FFB">
        <w:rPr>
          <w:sz w:val="20"/>
          <w:szCs w:val="20"/>
        </w:rPr>
        <w:t xml:space="preserve"> 1, 2, 3, 4, 5, 6, 7  </w:t>
      </w:r>
      <w:r w:rsidR="00CD1FA3">
        <w:rPr>
          <w:sz w:val="20"/>
          <w:szCs w:val="20"/>
        </w:rPr>
        <w:t>входящих</w:t>
      </w:r>
      <w:r w:rsidR="00CD1FA3" w:rsidRPr="00951FFB">
        <w:rPr>
          <w:sz w:val="20"/>
          <w:szCs w:val="20"/>
        </w:rPr>
        <w:t xml:space="preserve"> в состав </w:t>
      </w:r>
      <w:proofErr w:type="spellStart"/>
      <w:r w:rsidR="00CD1FA3" w:rsidRPr="00951FFB">
        <w:rPr>
          <w:sz w:val="20"/>
          <w:szCs w:val="20"/>
        </w:rPr>
        <w:t>среднеэтажной</w:t>
      </w:r>
      <w:proofErr w:type="spellEnd"/>
      <w:r w:rsidR="00CD1FA3" w:rsidRPr="00951FFB">
        <w:rPr>
          <w:sz w:val="20"/>
          <w:szCs w:val="20"/>
        </w:rPr>
        <w:t xml:space="preserve"> смешанной застройки района D2 «Технопарк» инновационного центра «</w:t>
      </w:r>
      <w:proofErr w:type="spellStart"/>
      <w:r w:rsidR="00CD1FA3" w:rsidRPr="00951FFB">
        <w:rPr>
          <w:sz w:val="20"/>
          <w:szCs w:val="20"/>
        </w:rPr>
        <w:t>Сколково</w:t>
      </w:r>
      <w:proofErr w:type="spellEnd"/>
      <w:r w:rsidR="00CD1FA3" w:rsidRPr="00951FFB">
        <w:rPr>
          <w:sz w:val="20"/>
          <w:szCs w:val="20"/>
        </w:rPr>
        <w:t>»</w:t>
      </w:r>
      <w:r w:rsidR="00CD1FA3">
        <w:rPr>
          <w:sz w:val="20"/>
          <w:szCs w:val="20"/>
        </w:rPr>
        <w:t xml:space="preserve"> по отдельности</w:t>
      </w:r>
      <w:r w:rsidRPr="00A97FCB">
        <w:rPr>
          <w:sz w:val="20"/>
          <w:szCs w:val="20"/>
        </w:rPr>
        <w:t xml:space="preserve"> долж</w:t>
      </w:r>
      <w:r w:rsidR="00CD1FA3">
        <w:rPr>
          <w:sz w:val="20"/>
          <w:szCs w:val="20"/>
        </w:rPr>
        <w:t>ны</w:t>
      </w:r>
      <w:r w:rsidRPr="00A97FCB">
        <w:rPr>
          <w:sz w:val="20"/>
          <w:szCs w:val="20"/>
        </w:rPr>
        <w:t xml:space="preserve"> содержать пояснительную записку, текстовые и графические материалы, которые должны соответствовать требованиям нормативных документов и технического задания. Электронный вид техническ</w:t>
      </w:r>
      <w:r w:rsidR="00CD1FA3">
        <w:rPr>
          <w:sz w:val="20"/>
          <w:szCs w:val="20"/>
        </w:rPr>
        <w:t>их</w:t>
      </w:r>
      <w:r w:rsidRPr="00A97FCB">
        <w:rPr>
          <w:sz w:val="20"/>
          <w:szCs w:val="20"/>
        </w:rPr>
        <w:t xml:space="preserve"> отчет</w:t>
      </w:r>
      <w:r w:rsidR="00CD1FA3">
        <w:rPr>
          <w:sz w:val="20"/>
          <w:szCs w:val="20"/>
        </w:rPr>
        <w:t>ов</w:t>
      </w:r>
      <w:r w:rsidRPr="00A97FCB">
        <w:rPr>
          <w:sz w:val="20"/>
          <w:szCs w:val="20"/>
        </w:rPr>
        <w:t xml:space="preserve"> о выполнении работ долж</w:t>
      </w:r>
      <w:r w:rsidR="00CD1FA3">
        <w:rPr>
          <w:sz w:val="20"/>
          <w:szCs w:val="20"/>
        </w:rPr>
        <w:t>ны</w:t>
      </w:r>
      <w:r w:rsidRPr="00A97FCB">
        <w:rPr>
          <w:sz w:val="20"/>
          <w:szCs w:val="20"/>
        </w:rPr>
        <w:t xml:space="preserve"> соответствовать бумажному варианту. Электронн</w:t>
      </w:r>
      <w:r w:rsidR="00CD1FA3">
        <w:rPr>
          <w:sz w:val="20"/>
          <w:szCs w:val="20"/>
        </w:rPr>
        <w:t>ые</w:t>
      </w:r>
      <w:r w:rsidRPr="00A97FCB">
        <w:rPr>
          <w:sz w:val="20"/>
          <w:szCs w:val="20"/>
        </w:rPr>
        <w:t xml:space="preserve"> копи</w:t>
      </w:r>
      <w:r w:rsidR="00CD1FA3">
        <w:rPr>
          <w:sz w:val="20"/>
          <w:szCs w:val="20"/>
        </w:rPr>
        <w:t>и</w:t>
      </w:r>
      <w:r w:rsidRPr="00A97FCB">
        <w:rPr>
          <w:sz w:val="20"/>
          <w:szCs w:val="20"/>
        </w:rPr>
        <w:t xml:space="preserve"> переда</w:t>
      </w:r>
      <w:r w:rsidR="00CD1FA3">
        <w:rPr>
          <w:sz w:val="20"/>
          <w:szCs w:val="20"/>
        </w:rPr>
        <w:t>ю</w:t>
      </w:r>
      <w:r w:rsidRPr="00A97FCB">
        <w:rPr>
          <w:sz w:val="20"/>
          <w:szCs w:val="20"/>
        </w:rPr>
        <w:t xml:space="preserve">тся на дисках </w:t>
      </w:r>
      <w:proofErr w:type="gramStart"/>
      <w:r w:rsidRPr="00A97FCB">
        <w:rPr>
          <w:sz w:val="20"/>
          <w:szCs w:val="20"/>
        </w:rPr>
        <w:t>С</w:t>
      </w:r>
      <w:proofErr w:type="gramEnd"/>
      <w:r w:rsidRPr="00A97FCB">
        <w:rPr>
          <w:sz w:val="20"/>
          <w:szCs w:val="20"/>
        </w:rPr>
        <w:t>D-R, DVD-R. Диск</w:t>
      </w:r>
      <w:r w:rsidR="00CD1FA3">
        <w:rPr>
          <w:sz w:val="20"/>
          <w:szCs w:val="20"/>
        </w:rPr>
        <w:t>и</w:t>
      </w:r>
      <w:r w:rsidRPr="00A97FCB">
        <w:rPr>
          <w:sz w:val="20"/>
          <w:szCs w:val="20"/>
        </w:rPr>
        <w:t xml:space="preserve"> долж</w:t>
      </w:r>
      <w:r w:rsidR="00CD1FA3">
        <w:rPr>
          <w:sz w:val="20"/>
          <w:szCs w:val="20"/>
        </w:rPr>
        <w:t>ны</w:t>
      </w:r>
      <w:r w:rsidRPr="00A97FCB">
        <w:rPr>
          <w:sz w:val="20"/>
          <w:szCs w:val="20"/>
        </w:rPr>
        <w:t xml:space="preserve"> быть защищен</w:t>
      </w:r>
      <w:r w:rsidR="00CD1FA3">
        <w:rPr>
          <w:sz w:val="20"/>
          <w:szCs w:val="20"/>
        </w:rPr>
        <w:t>ы</w:t>
      </w:r>
      <w:r w:rsidRPr="00A97FCB">
        <w:rPr>
          <w:sz w:val="20"/>
          <w:szCs w:val="20"/>
        </w:rPr>
        <w:t xml:space="preserve"> от записи, иметь этикетку с указанием изготовителя, даты изготовления, названия комплекта, его шифра и общего числа носителей. Файлы должны нормально открываться в режиме просмотра средствами операционной системы </w:t>
      </w:r>
      <w:proofErr w:type="spellStart"/>
      <w:r w:rsidRPr="00A97FCB">
        <w:rPr>
          <w:sz w:val="20"/>
          <w:szCs w:val="20"/>
        </w:rPr>
        <w:t>Windows</w:t>
      </w:r>
      <w:proofErr w:type="spellEnd"/>
      <w:r w:rsidRPr="00A97FCB">
        <w:rPr>
          <w:sz w:val="20"/>
          <w:szCs w:val="20"/>
        </w:rPr>
        <w:t xml:space="preserve"> и соответствовать «Требованиям к электронной версии документации, передаваемой на экспертизу проектной документации. Файлы должны быть представлены в форматах: .</w:t>
      </w:r>
      <w:proofErr w:type="spellStart"/>
      <w:r w:rsidRPr="00A97FCB">
        <w:rPr>
          <w:sz w:val="20"/>
          <w:szCs w:val="20"/>
        </w:rPr>
        <w:t>dwg</w:t>
      </w:r>
      <w:proofErr w:type="spellEnd"/>
      <w:r w:rsidRPr="00A97FCB">
        <w:rPr>
          <w:sz w:val="20"/>
          <w:szCs w:val="20"/>
        </w:rPr>
        <w:t>, .</w:t>
      </w:r>
      <w:proofErr w:type="spellStart"/>
      <w:r w:rsidRPr="00A97FCB">
        <w:rPr>
          <w:sz w:val="20"/>
          <w:szCs w:val="20"/>
        </w:rPr>
        <w:t>dxf</w:t>
      </w:r>
      <w:proofErr w:type="spellEnd"/>
      <w:r w:rsidRPr="00A97FCB">
        <w:rPr>
          <w:sz w:val="20"/>
          <w:szCs w:val="20"/>
        </w:rPr>
        <w:t>, .</w:t>
      </w:r>
      <w:proofErr w:type="spellStart"/>
      <w:r w:rsidRPr="00A97FCB">
        <w:rPr>
          <w:sz w:val="20"/>
          <w:szCs w:val="20"/>
        </w:rPr>
        <w:t>xls</w:t>
      </w:r>
      <w:proofErr w:type="spellEnd"/>
      <w:r w:rsidRPr="00A97FCB">
        <w:rPr>
          <w:sz w:val="20"/>
          <w:szCs w:val="20"/>
        </w:rPr>
        <w:t>, .</w:t>
      </w:r>
      <w:proofErr w:type="spellStart"/>
      <w:r w:rsidRPr="00A97FCB">
        <w:rPr>
          <w:sz w:val="20"/>
          <w:szCs w:val="20"/>
        </w:rPr>
        <w:t>doc</w:t>
      </w:r>
      <w:proofErr w:type="spellEnd"/>
      <w:r w:rsidRPr="00A97FCB">
        <w:rPr>
          <w:sz w:val="20"/>
          <w:szCs w:val="20"/>
        </w:rPr>
        <w:t>, .</w:t>
      </w:r>
      <w:proofErr w:type="spellStart"/>
      <w:r w:rsidRPr="00A97FCB">
        <w:rPr>
          <w:sz w:val="20"/>
          <w:szCs w:val="20"/>
        </w:rPr>
        <w:t>pdf</w:t>
      </w:r>
      <w:proofErr w:type="spellEnd"/>
      <w:r w:rsidRPr="00A97FCB">
        <w:rPr>
          <w:sz w:val="20"/>
          <w:szCs w:val="20"/>
        </w:rPr>
        <w:t>, .</w:t>
      </w:r>
      <w:proofErr w:type="spellStart"/>
      <w:r w:rsidRPr="00A97FCB">
        <w:rPr>
          <w:sz w:val="20"/>
          <w:szCs w:val="20"/>
        </w:rPr>
        <w:t>tab</w:t>
      </w:r>
      <w:proofErr w:type="spellEnd"/>
      <w:r w:rsidRPr="00A97FCB">
        <w:rPr>
          <w:sz w:val="20"/>
          <w:szCs w:val="20"/>
        </w:rPr>
        <w:t>. Формат графических материалов – «</w:t>
      </w:r>
      <w:proofErr w:type="spellStart"/>
      <w:r w:rsidRPr="00A97FCB">
        <w:rPr>
          <w:sz w:val="20"/>
          <w:szCs w:val="20"/>
        </w:rPr>
        <w:t>dwg</w:t>
      </w:r>
      <w:proofErr w:type="spellEnd"/>
      <w:r w:rsidRPr="00A97FCB">
        <w:rPr>
          <w:sz w:val="20"/>
          <w:szCs w:val="20"/>
        </w:rPr>
        <w:t>» (</w:t>
      </w:r>
      <w:proofErr w:type="spellStart"/>
      <w:r w:rsidRPr="00A97FCB">
        <w:rPr>
          <w:sz w:val="20"/>
          <w:szCs w:val="20"/>
        </w:rPr>
        <w:t>AutoCAD</w:t>
      </w:r>
      <w:proofErr w:type="spellEnd"/>
      <w:r w:rsidRPr="00A97FCB">
        <w:rPr>
          <w:sz w:val="20"/>
          <w:szCs w:val="20"/>
        </w:rPr>
        <w:t xml:space="preserve"> – 2004-2006). Формат текстовых материалов – «</w:t>
      </w:r>
      <w:proofErr w:type="spellStart"/>
      <w:r w:rsidRPr="00A97FCB">
        <w:rPr>
          <w:sz w:val="20"/>
          <w:szCs w:val="20"/>
        </w:rPr>
        <w:t>doc</w:t>
      </w:r>
      <w:proofErr w:type="spellEnd"/>
      <w:r w:rsidRPr="00A97FCB">
        <w:rPr>
          <w:sz w:val="20"/>
          <w:szCs w:val="20"/>
        </w:rPr>
        <w:t>» (</w:t>
      </w:r>
      <w:proofErr w:type="spellStart"/>
      <w:r w:rsidRPr="00A97FCB">
        <w:rPr>
          <w:sz w:val="20"/>
          <w:szCs w:val="20"/>
        </w:rPr>
        <w:t>Word</w:t>
      </w:r>
      <w:proofErr w:type="spellEnd"/>
      <w:r w:rsidRPr="00A97FCB">
        <w:rPr>
          <w:sz w:val="20"/>
          <w:szCs w:val="20"/>
        </w:rPr>
        <w:t>). Отчеты на бумажном носителе должны соответствовать требованиям следующих нормативных документов: СНиП 11-02-96, СП 11-105-97, СП11-104</w:t>
      </w:r>
      <w:r w:rsidRPr="00A97FCB">
        <w:rPr>
          <w:sz w:val="20"/>
          <w:szCs w:val="20"/>
        </w:rPr>
        <w:softHyphen/>
        <w:t>97, СП 14.13330.2011 (СНиП II-7-81*), СНиП 22.01-95, СНиП 22.02-2003. Количество экземпляров отчета</w:t>
      </w:r>
      <w:r w:rsidR="00CD1FA3">
        <w:rPr>
          <w:sz w:val="20"/>
          <w:szCs w:val="20"/>
        </w:rPr>
        <w:t xml:space="preserve"> по каждому из кварталов</w:t>
      </w:r>
      <w:r w:rsidR="00CD1FA3" w:rsidRPr="00951FFB">
        <w:rPr>
          <w:sz w:val="20"/>
          <w:szCs w:val="20"/>
        </w:rPr>
        <w:t xml:space="preserve"> 1, 2, 3, 4, 5, 6, 7  </w:t>
      </w:r>
      <w:r w:rsidR="00CD1FA3">
        <w:rPr>
          <w:sz w:val="20"/>
          <w:szCs w:val="20"/>
        </w:rPr>
        <w:t>входящих</w:t>
      </w:r>
      <w:r w:rsidR="00CD1FA3" w:rsidRPr="00951FFB">
        <w:rPr>
          <w:sz w:val="20"/>
          <w:szCs w:val="20"/>
        </w:rPr>
        <w:t xml:space="preserve"> в состав </w:t>
      </w:r>
      <w:proofErr w:type="spellStart"/>
      <w:r w:rsidR="00CD1FA3" w:rsidRPr="00951FFB">
        <w:rPr>
          <w:sz w:val="20"/>
          <w:szCs w:val="20"/>
        </w:rPr>
        <w:t>среднеэтажной</w:t>
      </w:r>
      <w:proofErr w:type="spellEnd"/>
      <w:r w:rsidR="00CD1FA3" w:rsidRPr="00951FFB">
        <w:rPr>
          <w:sz w:val="20"/>
          <w:szCs w:val="20"/>
        </w:rPr>
        <w:t xml:space="preserve"> смешанной застройки района D2 «Технопарк» инновационного центра «</w:t>
      </w:r>
      <w:proofErr w:type="spellStart"/>
      <w:r w:rsidR="00CD1FA3" w:rsidRPr="00951FFB">
        <w:rPr>
          <w:sz w:val="20"/>
          <w:szCs w:val="20"/>
        </w:rPr>
        <w:t>Сколково</w:t>
      </w:r>
      <w:proofErr w:type="spellEnd"/>
      <w:r w:rsidR="00CD1FA3" w:rsidRPr="00951FFB">
        <w:rPr>
          <w:sz w:val="20"/>
          <w:szCs w:val="20"/>
        </w:rPr>
        <w:t>»</w:t>
      </w:r>
      <w:r w:rsidRPr="00A97FCB">
        <w:rPr>
          <w:sz w:val="20"/>
          <w:szCs w:val="20"/>
        </w:rPr>
        <w:t xml:space="preserve">: 4 экз. на бумажном носителе, 1 экз. в электронном виде. </w:t>
      </w:r>
    </w:p>
    <w:p w:rsidR="00DA5F96" w:rsidRPr="00A97FCB" w:rsidRDefault="00DA5F96" w:rsidP="004A128D">
      <w:pPr>
        <w:pStyle w:val="a3"/>
        <w:keepNext/>
        <w:keepLines/>
        <w:numPr>
          <w:ilvl w:val="0"/>
          <w:numId w:val="2"/>
        </w:numPr>
        <w:tabs>
          <w:tab w:val="num" w:pos="397"/>
        </w:tabs>
        <w:spacing w:before="120" w:after="120" w:line="360" w:lineRule="auto"/>
        <w:outlineLvl w:val="0"/>
        <w:rPr>
          <w:b/>
          <w:sz w:val="20"/>
          <w:szCs w:val="20"/>
        </w:rPr>
      </w:pPr>
      <w:r w:rsidRPr="00A97FCB">
        <w:rPr>
          <w:b/>
          <w:sz w:val="20"/>
          <w:szCs w:val="20"/>
        </w:rPr>
        <w:t>Исходные материалы</w:t>
      </w:r>
    </w:p>
    <w:p w:rsidR="00BF07A6" w:rsidRPr="00BF07A6" w:rsidRDefault="00BF07A6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Градостроительный план земельного участка № 90-06102014-</w:t>
      </w:r>
      <w:r>
        <w:rPr>
          <w:sz w:val="20"/>
          <w:szCs w:val="20"/>
          <w:lang w:val="en-US"/>
        </w:rPr>
        <w:t>D</w:t>
      </w:r>
      <w:r>
        <w:rPr>
          <w:sz w:val="20"/>
          <w:szCs w:val="20"/>
        </w:rPr>
        <w:t>2/1</w:t>
      </w:r>
      <w:r w:rsidR="004C6833">
        <w:rPr>
          <w:sz w:val="20"/>
          <w:szCs w:val="20"/>
        </w:rPr>
        <w:t>;</w:t>
      </w:r>
    </w:p>
    <w:p w:rsidR="00CF6CA9" w:rsidRPr="00BF07A6" w:rsidRDefault="00DA5F96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 xml:space="preserve">Кадастровый паспорт земельного участка с номером </w:t>
      </w:r>
      <w:r w:rsidR="003F042E" w:rsidRPr="00CF6CA9">
        <w:rPr>
          <w:sz w:val="20"/>
          <w:szCs w:val="20"/>
        </w:rPr>
        <w:t>77:15:0020</w:t>
      </w:r>
      <w:r w:rsidR="0082624D" w:rsidRPr="0082624D">
        <w:rPr>
          <w:sz w:val="20"/>
          <w:szCs w:val="20"/>
        </w:rPr>
        <w:t>321</w:t>
      </w:r>
      <w:r w:rsidR="003F042E" w:rsidRPr="00CF6CA9">
        <w:rPr>
          <w:sz w:val="20"/>
          <w:szCs w:val="20"/>
        </w:rPr>
        <w:t>:</w:t>
      </w:r>
      <w:r w:rsidR="00E2583B" w:rsidRPr="00CF6CA9">
        <w:rPr>
          <w:sz w:val="20"/>
          <w:szCs w:val="20"/>
        </w:rPr>
        <w:t>305</w:t>
      </w:r>
      <w:r w:rsidR="004C6833">
        <w:rPr>
          <w:sz w:val="20"/>
          <w:szCs w:val="20"/>
        </w:rPr>
        <w:t>;</w:t>
      </w:r>
    </w:p>
    <w:p w:rsidR="00BF07A6" w:rsidRPr="00BF07A6" w:rsidRDefault="00BF07A6" w:rsidP="00BF07A6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Градостроительный план земельного участка № 90-06102014-</w:t>
      </w:r>
      <w:r>
        <w:rPr>
          <w:sz w:val="20"/>
          <w:szCs w:val="20"/>
          <w:lang w:val="en-US"/>
        </w:rPr>
        <w:t>D</w:t>
      </w:r>
      <w:r w:rsidRPr="00BF07A6">
        <w:rPr>
          <w:sz w:val="20"/>
          <w:szCs w:val="20"/>
        </w:rPr>
        <w:t>2/2</w:t>
      </w:r>
      <w:r w:rsidR="004C6833">
        <w:rPr>
          <w:sz w:val="20"/>
          <w:szCs w:val="20"/>
        </w:rPr>
        <w:t>;</w:t>
      </w:r>
    </w:p>
    <w:p w:rsidR="00CF6CA9" w:rsidRDefault="00C82D8D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</w:t>
      </w:r>
      <w:r w:rsidR="00FD23B4">
        <w:rPr>
          <w:sz w:val="20"/>
          <w:szCs w:val="20"/>
        </w:rPr>
        <w:t>го участка с номером 77:15:0020</w:t>
      </w:r>
      <w:r w:rsidRPr="00CF6CA9">
        <w:rPr>
          <w:sz w:val="20"/>
          <w:szCs w:val="20"/>
        </w:rPr>
        <w:t>3</w:t>
      </w:r>
      <w:r w:rsidR="00FD23B4" w:rsidRPr="00FD23B4">
        <w:rPr>
          <w:sz w:val="20"/>
          <w:szCs w:val="20"/>
        </w:rPr>
        <w:t>2</w:t>
      </w:r>
      <w:r w:rsidRPr="00CF6CA9">
        <w:rPr>
          <w:sz w:val="20"/>
          <w:szCs w:val="20"/>
        </w:rPr>
        <w:t>1:156</w:t>
      </w:r>
      <w:r w:rsidR="004C6833">
        <w:rPr>
          <w:sz w:val="20"/>
          <w:szCs w:val="20"/>
        </w:rPr>
        <w:t>;</w:t>
      </w:r>
    </w:p>
    <w:p w:rsidR="00CF6CA9" w:rsidRPr="00BF07A6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№- 77-АО 811103 от 08.07.2013</w:t>
      </w:r>
      <w:r w:rsidR="004C6833">
        <w:rPr>
          <w:sz w:val="20"/>
          <w:szCs w:val="20"/>
        </w:rPr>
        <w:t>;</w:t>
      </w:r>
    </w:p>
    <w:p w:rsidR="00BF07A6" w:rsidRPr="00BF07A6" w:rsidRDefault="00BF07A6" w:rsidP="00BF07A6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Градостроительный план земельного участка № </w:t>
      </w:r>
      <w:r w:rsidRPr="004C6833">
        <w:rPr>
          <w:sz w:val="20"/>
          <w:szCs w:val="20"/>
        </w:rPr>
        <w:t>91-07102014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D</w:t>
      </w:r>
      <w:r w:rsidRPr="00BF07A6">
        <w:rPr>
          <w:sz w:val="20"/>
          <w:szCs w:val="20"/>
        </w:rPr>
        <w:t>2</w:t>
      </w:r>
      <w:r w:rsidR="004C6833">
        <w:rPr>
          <w:sz w:val="20"/>
          <w:szCs w:val="20"/>
        </w:rPr>
        <w:t>;</w:t>
      </w:r>
    </w:p>
    <w:p w:rsidR="00CF6CA9" w:rsidRDefault="005C6683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</w:t>
      </w:r>
      <w:r w:rsidR="00FD23B4">
        <w:rPr>
          <w:sz w:val="20"/>
          <w:szCs w:val="20"/>
        </w:rPr>
        <w:t>го участка с номером 77:15:0020</w:t>
      </w:r>
      <w:r w:rsidRPr="00CF6CA9">
        <w:rPr>
          <w:sz w:val="20"/>
          <w:szCs w:val="20"/>
        </w:rPr>
        <w:t>3</w:t>
      </w:r>
      <w:r w:rsidR="00FD23B4" w:rsidRPr="00FD23B4">
        <w:rPr>
          <w:sz w:val="20"/>
          <w:szCs w:val="20"/>
        </w:rPr>
        <w:t>2</w:t>
      </w:r>
      <w:r w:rsidRPr="00CF6CA9">
        <w:rPr>
          <w:sz w:val="20"/>
          <w:szCs w:val="20"/>
        </w:rPr>
        <w:t>1:157</w:t>
      </w:r>
      <w:r w:rsidR="004C6833">
        <w:rPr>
          <w:sz w:val="20"/>
          <w:szCs w:val="20"/>
        </w:rPr>
        <w:t>;</w:t>
      </w:r>
    </w:p>
    <w:p w:rsidR="00CF6CA9" w:rsidRPr="00BF07A6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№- 77-АО 811141 от 08.07.2013</w:t>
      </w:r>
      <w:r w:rsidR="004C6833">
        <w:rPr>
          <w:sz w:val="20"/>
          <w:szCs w:val="20"/>
        </w:rPr>
        <w:t>;</w:t>
      </w:r>
    </w:p>
    <w:p w:rsidR="00BF07A6" w:rsidRPr="00BF07A6" w:rsidRDefault="00BF07A6" w:rsidP="00BF07A6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Градостроительный план земельного участка № </w:t>
      </w:r>
      <w:r w:rsidRPr="00BF07A6">
        <w:rPr>
          <w:sz w:val="20"/>
          <w:szCs w:val="20"/>
        </w:rPr>
        <w:t>92-07102014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D</w:t>
      </w:r>
      <w:r w:rsidRPr="00BF07A6">
        <w:rPr>
          <w:sz w:val="20"/>
          <w:szCs w:val="20"/>
        </w:rPr>
        <w:t>2</w:t>
      </w:r>
      <w:r w:rsidR="004C6833">
        <w:rPr>
          <w:sz w:val="20"/>
          <w:szCs w:val="20"/>
        </w:rPr>
        <w:t>;</w:t>
      </w:r>
    </w:p>
    <w:p w:rsidR="00CF6CA9" w:rsidRDefault="005C6683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</w:t>
      </w:r>
      <w:r w:rsidR="00FD23B4">
        <w:rPr>
          <w:sz w:val="20"/>
          <w:szCs w:val="20"/>
        </w:rPr>
        <w:t>го участка с номером 77:15:0020</w:t>
      </w:r>
      <w:r w:rsidRPr="00CF6CA9">
        <w:rPr>
          <w:sz w:val="20"/>
          <w:szCs w:val="20"/>
        </w:rPr>
        <w:t>3</w:t>
      </w:r>
      <w:r w:rsidR="00FD23B4" w:rsidRPr="00FD23B4">
        <w:rPr>
          <w:sz w:val="20"/>
          <w:szCs w:val="20"/>
        </w:rPr>
        <w:t>2</w:t>
      </w:r>
      <w:r w:rsidRPr="00CF6CA9">
        <w:rPr>
          <w:sz w:val="20"/>
          <w:szCs w:val="20"/>
        </w:rPr>
        <w:t>1:159</w:t>
      </w:r>
      <w:r w:rsidR="004C6833">
        <w:rPr>
          <w:sz w:val="20"/>
          <w:szCs w:val="20"/>
        </w:rPr>
        <w:t>;</w:t>
      </w:r>
    </w:p>
    <w:p w:rsidR="00CF6CA9" w:rsidRPr="00BF07A6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№- 77-АО 811112 от 08.07.2013</w:t>
      </w:r>
      <w:r w:rsidR="004C6833">
        <w:rPr>
          <w:sz w:val="20"/>
          <w:szCs w:val="20"/>
        </w:rPr>
        <w:t>;</w:t>
      </w:r>
    </w:p>
    <w:p w:rsidR="00BF07A6" w:rsidRPr="00BF07A6" w:rsidRDefault="00BF07A6" w:rsidP="00BF07A6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Градостроительный план земельного участка № </w:t>
      </w:r>
      <w:r w:rsidRPr="00BF07A6">
        <w:rPr>
          <w:sz w:val="20"/>
          <w:szCs w:val="20"/>
        </w:rPr>
        <w:t>93-07102014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D</w:t>
      </w:r>
      <w:r w:rsidRPr="00BF07A6">
        <w:rPr>
          <w:sz w:val="20"/>
          <w:szCs w:val="20"/>
        </w:rPr>
        <w:t>2</w:t>
      </w:r>
      <w:r w:rsidR="004C6833">
        <w:rPr>
          <w:sz w:val="20"/>
          <w:szCs w:val="20"/>
        </w:rPr>
        <w:t>;</w:t>
      </w:r>
    </w:p>
    <w:p w:rsidR="00CF6CA9" w:rsidRDefault="005C6683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</w:t>
      </w:r>
      <w:r w:rsidR="00FD23B4">
        <w:rPr>
          <w:sz w:val="20"/>
          <w:szCs w:val="20"/>
        </w:rPr>
        <w:t>го участка с номером 77:15:0020</w:t>
      </w:r>
      <w:r w:rsidRPr="00CF6CA9">
        <w:rPr>
          <w:sz w:val="20"/>
          <w:szCs w:val="20"/>
        </w:rPr>
        <w:t>3</w:t>
      </w:r>
      <w:r w:rsidR="00FD23B4" w:rsidRPr="00FD23B4">
        <w:rPr>
          <w:sz w:val="20"/>
          <w:szCs w:val="20"/>
        </w:rPr>
        <w:t>2</w:t>
      </w:r>
      <w:r w:rsidRPr="00CF6CA9">
        <w:rPr>
          <w:sz w:val="20"/>
          <w:szCs w:val="20"/>
        </w:rPr>
        <w:t>1:160</w:t>
      </w:r>
      <w:r w:rsidR="004C6833">
        <w:rPr>
          <w:sz w:val="20"/>
          <w:szCs w:val="20"/>
        </w:rPr>
        <w:t>;</w:t>
      </w:r>
    </w:p>
    <w:p w:rsidR="00CF6CA9" w:rsidRPr="00BF07A6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№- 77-АО 811114 от 08.07.2013</w:t>
      </w:r>
      <w:r w:rsidR="004C6833">
        <w:rPr>
          <w:sz w:val="20"/>
          <w:szCs w:val="20"/>
        </w:rPr>
        <w:t>;</w:t>
      </w:r>
    </w:p>
    <w:p w:rsidR="00BF07A6" w:rsidRPr="00BF07A6" w:rsidRDefault="00BF07A6" w:rsidP="00BF07A6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Градостроительный план земельного участка № </w:t>
      </w:r>
      <w:r w:rsidRPr="00BF07A6">
        <w:rPr>
          <w:sz w:val="20"/>
          <w:szCs w:val="20"/>
        </w:rPr>
        <w:t>94-07102014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D</w:t>
      </w:r>
      <w:r w:rsidRPr="00BF07A6">
        <w:rPr>
          <w:sz w:val="20"/>
          <w:szCs w:val="20"/>
        </w:rPr>
        <w:t>2/1</w:t>
      </w:r>
      <w:r w:rsidR="004C6833">
        <w:rPr>
          <w:sz w:val="20"/>
          <w:szCs w:val="20"/>
        </w:rPr>
        <w:t>;</w:t>
      </w:r>
    </w:p>
    <w:p w:rsidR="00CF6CA9" w:rsidRDefault="005C6683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земельног</w:t>
      </w:r>
      <w:r w:rsidR="00FD23B4">
        <w:rPr>
          <w:sz w:val="20"/>
          <w:szCs w:val="20"/>
        </w:rPr>
        <w:t>о участка с номером 77:15:0020</w:t>
      </w:r>
      <w:r w:rsidR="00FD23B4" w:rsidRPr="00FD23B4">
        <w:rPr>
          <w:sz w:val="20"/>
          <w:szCs w:val="20"/>
        </w:rPr>
        <w:t>32</w:t>
      </w:r>
      <w:r w:rsidRPr="00CF6CA9">
        <w:rPr>
          <w:sz w:val="20"/>
          <w:szCs w:val="20"/>
        </w:rPr>
        <w:t>1:158</w:t>
      </w:r>
      <w:r w:rsidR="004C6833">
        <w:rPr>
          <w:sz w:val="20"/>
          <w:szCs w:val="20"/>
        </w:rPr>
        <w:t>;</w:t>
      </w:r>
    </w:p>
    <w:p w:rsidR="00CF6CA9" w:rsidRPr="00BF07A6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№- 77-АО 811111 от 08.07.2013</w:t>
      </w:r>
      <w:r w:rsidR="004C6833">
        <w:rPr>
          <w:sz w:val="20"/>
          <w:szCs w:val="20"/>
        </w:rPr>
        <w:t>;</w:t>
      </w:r>
    </w:p>
    <w:p w:rsidR="00BF07A6" w:rsidRPr="00BF07A6" w:rsidRDefault="00BF07A6" w:rsidP="00BF07A6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Градостроительный план земельного участка № </w:t>
      </w:r>
      <w:r w:rsidRPr="00BF07A6">
        <w:rPr>
          <w:sz w:val="20"/>
          <w:szCs w:val="20"/>
        </w:rPr>
        <w:t>94-07102014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D</w:t>
      </w:r>
      <w:r w:rsidRPr="00BF07A6">
        <w:rPr>
          <w:sz w:val="20"/>
          <w:szCs w:val="20"/>
        </w:rPr>
        <w:t>2/2</w:t>
      </w:r>
      <w:r w:rsidR="004C6833">
        <w:rPr>
          <w:sz w:val="20"/>
          <w:szCs w:val="20"/>
        </w:rPr>
        <w:t>;</w:t>
      </w:r>
    </w:p>
    <w:p w:rsidR="00CF6CA9" w:rsidRDefault="005C6683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земельног</w:t>
      </w:r>
      <w:r w:rsidR="00FD23B4">
        <w:rPr>
          <w:sz w:val="20"/>
          <w:szCs w:val="20"/>
        </w:rPr>
        <w:t>о участка с номером 77:15:0020</w:t>
      </w:r>
      <w:r w:rsidR="00FD23B4" w:rsidRPr="00FD23B4">
        <w:rPr>
          <w:sz w:val="20"/>
          <w:szCs w:val="20"/>
        </w:rPr>
        <w:t>32</w:t>
      </w:r>
      <w:r w:rsidRPr="00CF6CA9">
        <w:rPr>
          <w:sz w:val="20"/>
          <w:szCs w:val="20"/>
        </w:rPr>
        <w:t>1:161</w:t>
      </w:r>
      <w:r w:rsidR="004C6833">
        <w:rPr>
          <w:sz w:val="20"/>
          <w:szCs w:val="20"/>
        </w:rPr>
        <w:t>;</w:t>
      </w:r>
    </w:p>
    <w:p w:rsidR="00CF6CA9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№- 77-АО 811106 от 08.07.2013</w:t>
      </w:r>
      <w:r w:rsidR="004C6833">
        <w:rPr>
          <w:sz w:val="20"/>
          <w:szCs w:val="20"/>
        </w:rPr>
        <w:t>;</w:t>
      </w:r>
    </w:p>
    <w:p w:rsidR="00CF6CA9" w:rsidRDefault="005C6683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земельного участка с номером 77:</w:t>
      </w:r>
      <w:r w:rsidR="00FD23B4">
        <w:rPr>
          <w:sz w:val="20"/>
          <w:szCs w:val="20"/>
        </w:rPr>
        <w:t>15:0020</w:t>
      </w:r>
      <w:r w:rsidR="00FD23B4" w:rsidRPr="00FD23B4">
        <w:rPr>
          <w:sz w:val="20"/>
          <w:szCs w:val="20"/>
        </w:rPr>
        <w:t>32</w:t>
      </w:r>
      <w:r w:rsidRPr="00CF6CA9">
        <w:rPr>
          <w:sz w:val="20"/>
          <w:szCs w:val="20"/>
        </w:rPr>
        <w:t>1:168</w:t>
      </w:r>
      <w:r w:rsidR="004C6833">
        <w:rPr>
          <w:sz w:val="20"/>
          <w:szCs w:val="20"/>
        </w:rPr>
        <w:t>;</w:t>
      </w:r>
    </w:p>
    <w:p w:rsidR="00CF6CA9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№- 77-АО 811109 от 08.07.2013</w:t>
      </w:r>
      <w:r w:rsidR="004C6833">
        <w:rPr>
          <w:sz w:val="20"/>
          <w:szCs w:val="20"/>
        </w:rPr>
        <w:t>;</w:t>
      </w:r>
    </w:p>
    <w:p w:rsidR="00CF6CA9" w:rsidRDefault="005C6683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земельног</w:t>
      </w:r>
      <w:r w:rsidR="00FD23B4">
        <w:rPr>
          <w:sz w:val="20"/>
          <w:szCs w:val="20"/>
        </w:rPr>
        <w:t>о участка с номером 77:15:0020</w:t>
      </w:r>
      <w:r w:rsidR="00FD23B4" w:rsidRPr="00FD23B4">
        <w:rPr>
          <w:sz w:val="20"/>
          <w:szCs w:val="20"/>
        </w:rPr>
        <w:t>32</w:t>
      </w:r>
      <w:r w:rsidRPr="00CF6CA9">
        <w:rPr>
          <w:sz w:val="20"/>
          <w:szCs w:val="20"/>
        </w:rPr>
        <w:t>1:245</w:t>
      </w:r>
      <w:r w:rsidR="004C6833">
        <w:rPr>
          <w:sz w:val="20"/>
          <w:szCs w:val="20"/>
        </w:rPr>
        <w:t>;</w:t>
      </w:r>
    </w:p>
    <w:p w:rsidR="00CF6CA9" w:rsidRPr="00BF07A6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№- 77-АР 262364 от 10.02.2014</w:t>
      </w:r>
      <w:r w:rsidR="004C6833">
        <w:rPr>
          <w:sz w:val="20"/>
          <w:szCs w:val="20"/>
        </w:rPr>
        <w:t>;</w:t>
      </w:r>
    </w:p>
    <w:p w:rsidR="00BF07A6" w:rsidRPr="00BF07A6" w:rsidRDefault="00BF07A6" w:rsidP="00BF07A6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Градостроительный план земельного участка № </w:t>
      </w:r>
      <w:r w:rsidRPr="00BF07A6">
        <w:rPr>
          <w:sz w:val="20"/>
          <w:szCs w:val="20"/>
        </w:rPr>
        <w:t>95-08102014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D</w:t>
      </w:r>
      <w:r w:rsidRPr="00BF07A6">
        <w:rPr>
          <w:sz w:val="20"/>
          <w:szCs w:val="20"/>
        </w:rPr>
        <w:t>2</w:t>
      </w:r>
      <w:r w:rsidR="004C6833">
        <w:rPr>
          <w:sz w:val="20"/>
          <w:szCs w:val="20"/>
        </w:rPr>
        <w:t>;</w:t>
      </w:r>
    </w:p>
    <w:p w:rsidR="00CF6CA9" w:rsidRDefault="005C6683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Кадастровый паспорт земельног</w:t>
      </w:r>
      <w:r w:rsidR="00FD23B4">
        <w:rPr>
          <w:sz w:val="20"/>
          <w:szCs w:val="20"/>
        </w:rPr>
        <w:t>о участка с номером 77:15:0020</w:t>
      </w:r>
      <w:r w:rsidR="00FD23B4" w:rsidRPr="00FD23B4">
        <w:rPr>
          <w:sz w:val="20"/>
          <w:szCs w:val="20"/>
        </w:rPr>
        <w:t>32</w:t>
      </w:r>
      <w:r w:rsidRPr="00CF6CA9">
        <w:rPr>
          <w:sz w:val="20"/>
          <w:szCs w:val="20"/>
        </w:rPr>
        <w:t>1:169</w:t>
      </w:r>
      <w:r w:rsidR="004C6833">
        <w:rPr>
          <w:sz w:val="20"/>
          <w:szCs w:val="20"/>
        </w:rPr>
        <w:t>;</w:t>
      </w:r>
    </w:p>
    <w:p w:rsidR="00CF6CA9" w:rsidRPr="00BF07A6" w:rsidRDefault="00CF6CA9" w:rsidP="00CF6CA9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Свидетельство о государственной регистрации права №- 77-АО 811110 от 08.07.2013</w:t>
      </w:r>
      <w:r w:rsidR="004C6833">
        <w:rPr>
          <w:sz w:val="20"/>
          <w:szCs w:val="20"/>
        </w:rPr>
        <w:t>;</w:t>
      </w:r>
    </w:p>
    <w:p w:rsidR="00BF07A6" w:rsidRDefault="00BF07A6" w:rsidP="00BF07A6">
      <w:pPr>
        <w:pStyle w:val="a3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CF6CA9">
        <w:rPr>
          <w:sz w:val="20"/>
          <w:szCs w:val="20"/>
        </w:rPr>
        <w:t>Материалы изысканий прошлых лет (по п. 14 настоящего технического задания).</w:t>
      </w:r>
    </w:p>
    <w:p w:rsidR="003C1914" w:rsidRPr="003C1914" w:rsidRDefault="003C1914" w:rsidP="003C1914">
      <w:pPr>
        <w:spacing w:line="360" w:lineRule="auto"/>
        <w:rPr>
          <w:sz w:val="20"/>
          <w:szCs w:val="20"/>
        </w:rPr>
      </w:pPr>
    </w:p>
    <w:p w:rsidR="003C1914" w:rsidRPr="00A97FCB" w:rsidRDefault="003C1914" w:rsidP="003C1914">
      <w:pPr>
        <w:keepNext/>
        <w:keepLines/>
        <w:spacing w:after="120" w:line="360" w:lineRule="auto"/>
        <w:ind w:left="709"/>
        <w:outlineLvl w:val="0"/>
        <w:rPr>
          <w:sz w:val="20"/>
          <w:szCs w:val="20"/>
        </w:rPr>
      </w:pPr>
      <w:r w:rsidRPr="00A97FCB">
        <w:rPr>
          <w:sz w:val="20"/>
          <w:szCs w:val="20"/>
        </w:rPr>
        <w:t>Приложения:</w:t>
      </w:r>
    </w:p>
    <w:p w:rsidR="003C1914" w:rsidRPr="00A97FCB" w:rsidRDefault="003C1914" w:rsidP="003C1914">
      <w:pPr>
        <w:pStyle w:val="a3"/>
        <w:keepNext/>
        <w:keepLines/>
        <w:numPr>
          <w:ilvl w:val="0"/>
          <w:numId w:val="16"/>
        </w:numPr>
        <w:spacing w:after="120" w:line="360" w:lineRule="auto"/>
        <w:ind w:left="709"/>
        <w:outlineLvl w:val="0"/>
        <w:rPr>
          <w:sz w:val="20"/>
          <w:szCs w:val="20"/>
        </w:rPr>
      </w:pPr>
      <w:r w:rsidRPr="00A97FCB">
        <w:rPr>
          <w:sz w:val="20"/>
          <w:szCs w:val="20"/>
        </w:rPr>
        <w:t xml:space="preserve">Количественная информация о </w:t>
      </w:r>
      <w:r w:rsidR="00892927">
        <w:rPr>
          <w:sz w:val="20"/>
          <w:szCs w:val="20"/>
        </w:rPr>
        <w:t>выполнении</w:t>
      </w:r>
      <w:r w:rsidRPr="00A97FCB">
        <w:rPr>
          <w:sz w:val="20"/>
          <w:szCs w:val="20"/>
        </w:rPr>
        <w:t xml:space="preserve"> топографической съемки – на 1 листе.</w:t>
      </w:r>
    </w:p>
    <w:p w:rsidR="003C1914" w:rsidRPr="00A97FCB" w:rsidRDefault="003C1914" w:rsidP="003C1914">
      <w:pPr>
        <w:pStyle w:val="a3"/>
        <w:keepNext/>
        <w:keepLines/>
        <w:numPr>
          <w:ilvl w:val="0"/>
          <w:numId w:val="16"/>
        </w:numPr>
        <w:spacing w:after="120" w:line="360" w:lineRule="auto"/>
        <w:ind w:left="709"/>
        <w:outlineLvl w:val="0"/>
        <w:rPr>
          <w:sz w:val="20"/>
          <w:szCs w:val="20"/>
        </w:rPr>
      </w:pPr>
      <w:r w:rsidRPr="00A97FCB">
        <w:rPr>
          <w:sz w:val="20"/>
          <w:szCs w:val="20"/>
        </w:rPr>
        <w:t>Сводная таблица характеристик проектируемых зданий и сооружений – на 1 листе.</w:t>
      </w:r>
    </w:p>
    <w:p w:rsidR="003C1914" w:rsidRPr="003C1914" w:rsidRDefault="003C1914" w:rsidP="003C1914">
      <w:pPr>
        <w:spacing w:line="360" w:lineRule="auto"/>
        <w:rPr>
          <w:sz w:val="20"/>
          <w:szCs w:val="20"/>
        </w:rPr>
      </w:pPr>
    </w:p>
    <w:p w:rsidR="00782A82" w:rsidRPr="00A97FCB" w:rsidRDefault="00782A82" w:rsidP="004A128D">
      <w:pPr>
        <w:keepNext/>
        <w:keepLines/>
        <w:spacing w:after="120" w:line="360" w:lineRule="auto"/>
        <w:ind w:left="709"/>
        <w:outlineLvl w:val="0"/>
        <w:rPr>
          <w:sz w:val="20"/>
          <w:szCs w:val="20"/>
        </w:rPr>
        <w:sectPr w:rsidR="00782A82" w:rsidRPr="00A97FCB" w:rsidSect="003E36B5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14D9" w:rsidRPr="00A97FCB" w:rsidRDefault="007114D9" w:rsidP="00A10276">
      <w:pPr>
        <w:jc w:val="right"/>
        <w:rPr>
          <w:i/>
          <w:sz w:val="20"/>
          <w:szCs w:val="20"/>
        </w:rPr>
      </w:pPr>
      <w:r w:rsidRPr="00A97FCB">
        <w:rPr>
          <w:i/>
          <w:sz w:val="20"/>
          <w:szCs w:val="20"/>
        </w:rPr>
        <w:lastRenderedPageBreak/>
        <w:t>Приложение №</w:t>
      </w:r>
      <w:r w:rsidR="00CC79CF" w:rsidRPr="00A97FCB">
        <w:rPr>
          <w:i/>
          <w:sz w:val="20"/>
          <w:szCs w:val="20"/>
        </w:rPr>
        <w:t>1</w:t>
      </w:r>
    </w:p>
    <w:p w:rsidR="007114D9" w:rsidRDefault="007114D9" w:rsidP="00A10276">
      <w:pPr>
        <w:jc w:val="center"/>
        <w:rPr>
          <w:sz w:val="20"/>
          <w:szCs w:val="20"/>
          <w:u w:val="single"/>
        </w:rPr>
      </w:pPr>
      <w:r w:rsidRPr="00A97FCB">
        <w:rPr>
          <w:sz w:val="20"/>
          <w:szCs w:val="20"/>
          <w:u w:val="single"/>
        </w:rPr>
        <w:t xml:space="preserve">Количественная информация о </w:t>
      </w:r>
      <w:r w:rsidR="00892927">
        <w:rPr>
          <w:sz w:val="20"/>
          <w:szCs w:val="20"/>
          <w:u w:val="single"/>
        </w:rPr>
        <w:t>выполнении</w:t>
      </w:r>
      <w:r w:rsidRPr="00A97FCB">
        <w:rPr>
          <w:sz w:val="20"/>
          <w:szCs w:val="20"/>
          <w:u w:val="single"/>
        </w:rPr>
        <w:t xml:space="preserve"> топографической съемки</w:t>
      </w:r>
    </w:p>
    <w:p w:rsidR="0046002B" w:rsidRDefault="0046002B" w:rsidP="00A10276">
      <w:pPr>
        <w:jc w:val="center"/>
        <w:rPr>
          <w:sz w:val="20"/>
          <w:szCs w:val="20"/>
          <w:u w:val="single"/>
        </w:rPr>
      </w:pPr>
    </w:p>
    <w:p w:rsidR="0046002B" w:rsidRPr="00A97FCB" w:rsidRDefault="0046002B" w:rsidP="0046002B">
      <w:pPr>
        <w:ind w:firstLine="567"/>
        <w:jc w:val="left"/>
        <w:rPr>
          <w:sz w:val="20"/>
          <w:szCs w:val="20"/>
          <w:u w:val="single"/>
        </w:rPr>
      </w:pPr>
      <w:r w:rsidRPr="00A6566E">
        <w:rPr>
          <w:sz w:val="23"/>
          <w:szCs w:val="23"/>
        </w:rPr>
        <w:t>Выполнить топографическую съемку в границах участка плюс 20 метров по периметру участка с его внешней стороны</w:t>
      </w:r>
    </w:p>
    <w:p w:rsidR="007114D9" w:rsidRPr="00A97FCB" w:rsidRDefault="007114D9" w:rsidP="007114D9">
      <w:pPr>
        <w:rPr>
          <w:sz w:val="20"/>
          <w:szCs w:val="20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8524"/>
      </w:tblGrid>
      <w:tr w:rsidR="007114D9" w:rsidRPr="00A97FCB" w:rsidTr="00CC79CF">
        <w:trPr>
          <w:jc w:val="center"/>
        </w:trPr>
        <w:tc>
          <w:tcPr>
            <w:tcW w:w="1809" w:type="dxa"/>
            <w:vAlign w:val="center"/>
          </w:tcPr>
          <w:p w:rsidR="007114D9" w:rsidRPr="00A97FCB" w:rsidRDefault="007114D9" w:rsidP="00A10276">
            <w:pPr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№1</w:t>
            </w:r>
          </w:p>
        </w:tc>
        <w:tc>
          <w:tcPr>
            <w:tcW w:w="8524" w:type="dxa"/>
          </w:tcPr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Площадь - </w:t>
            </w:r>
            <w:r w:rsidR="007114D9" w:rsidRPr="00A97FCB">
              <w:rPr>
                <w:sz w:val="20"/>
                <w:szCs w:val="20"/>
              </w:rPr>
              <w:t xml:space="preserve">в </w:t>
            </w:r>
            <w:proofErr w:type="spellStart"/>
            <w:r w:rsidR="007114D9" w:rsidRPr="00A97FCB">
              <w:rPr>
                <w:sz w:val="20"/>
                <w:szCs w:val="20"/>
              </w:rPr>
              <w:t>кад</w:t>
            </w:r>
            <w:proofErr w:type="spellEnd"/>
            <w:r w:rsidR="007114D9" w:rsidRPr="00A97FCB">
              <w:rPr>
                <w:sz w:val="20"/>
                <w:szCs w:val="20"/>
              </w:rPr>
              <w:t>. границах земельных участков 77:15:0020321:305 (площадью 44231м</w:t>
            </w:r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r w:rsidR="007114D9" w:rsidRPr="00A97FCB">
              <w:rPr>
                <w:sz w:val="20"/>
                <w:szCs w:val="20"/>
              </w:rPr>
              <w:t xml:space="preserve">) и 77:15:0020321:156 </w:t>
            </w:r>
            <w:r w:rsidR="00A10276" w:rsidRPr="00A97FCB">
              <w:rPr>
                <w:sz w:val="20"/>
                <w:szCs w:val="20"/>
              </w:rPr>
              <w:t>(площадью 8120м</w:t>
            </w:r>
            <w:r w:rsidR="00A10276" w:rsidRPr="00A97FCB">
              <w:rPr>
                <w:sz w:val="20"/>
                <w:szCs w:val="20"/>
                <w:vertAlign w:val="superscript"/>
              </w:rPr>
              <w:t>2</w:t>
            </w:r>
            <w:r w:rsidR="00A10276" w:rsidRPr="00A97FCB">
              <w:rPr>
                <w:sz w:val="20"/>
                <w:szCs w:val="20"/>
              </w:rPr>
              <w:t xml:space="preserve">) 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Масштаб - </w:t>
            </w:r>
            <w:r w:rsidR="007114D9" w:rsidRPr="00A97FCB">
              <w:rPr>
                <w:sz w:val="20"/>
                <w:szCs w:val="20"/>
              </w:rPr>
              <w:t>1:500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Высота сечения рельефа - </w:t>
            </w:r>
            <w:r w:rsidR="007114D9" w:rsidRPr="00A97FCB">
              <w:rPr>
                <w:sz w:val="20"/>
                <w:szCs w:val="20"/>
              </w:rPr>
              <w:t>0,5</w:t>
            </w:r>
          </w:p>
        </w:tc>
      </w:tr>
      <w:tr w:rsidR="007114D9" w:rsidRPr="00A97FCB" w:rsidTr="00CC79CF">
        <w:trPr>
          <w:jc w:val="center"/>
        </w:trPr>
        <w:tc>
          <w:tcPr>
            <w:tcW w:w="1809" w:type="dxa"/>
            <w:vAlign w:val="center"/>
          </w:tcPr>
          <w:p w:rsidR="007114D9" w:rsidRPr="00A97FCB" w:rsidRDefault="007114D9" w:rsidP="00A10276">
            <w:pPr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№2</w:t>
            </w:r>
          </w:p>
        </w:tc>
        <w:tc>
          <w:tcPr>
            <w:tcW w:w="8524" w:type="dxa"/>
          </w:tcPr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Площадь - </w:t>
            </w:r>
            <w:r w:rsidR="007114D9" w:rsidRPr="00A97FCB">
              <w:rPr>
                <w:sz w:val="20"/>
                <w:szCs w:val="20"/>
              </w:rPr>
              <w:t xml:space="preserve">в </w:t>
            </w:r>
            <w:proofErr w:type="spellStart"/>
            <w:r w:rsidR="007114D9" w:rsidRPr="00A97FCB">
              <w:rPr>
                <w:sz w:val="20"/>
                <w:szCs w:val="20"/>
              </w:rPr>
              <w:t>кад</w:t>
            </w:r>
            <w:proofErr w:type="spellEnd"/>
            <w:r w:rsidR="007114D9" w:rsidRPr="00A97FCB">
              <w:rPr>
                <w:sz w:val="20"/>
                <w:szCs w:val="20"/>
              </w:rPr>
              <w:t>. границах земельных участков 77:15:0020321:</w:t>
            </w:r>
            <w:r w:rsidR="00A10276" w:rsidRPr="00A97FCB">
              <w:rPr>
                <w:sz w:val="20"/>
                <w:szCs w:val="20"/>
              </w:rPr>
              <w:t xml:space="preserve">157 (площадью 12969 </w:t>
            </w:r>
            <w:r w:rsidR="007114D9" w:rsidRPr="00A97FCB">
              <w:rPr>
                <w:sz w:val="20"/>
                <w:szCs w:val="20"/>
              </w:rPr>
              <w:t>м</w:t>
            </w:r>
            <w:proofErr w:type="gramStart"/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7114D9" w:rsidRPr="00A97FCB">
              <w:rPr>
                <w:sz w:val="20"/>
                <w:szCs w:val="20"/>
              </w:rPr>
              <w:t xml:space="preserve">) 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Масштаб - </w:t>
            </w:r>
            <w:r w:rsidR="007114D9" w:rsidRPr="00A97FCB">
              <w:rPr>
                <w:sz w:val="20"/>
                <w:szCs w:val="20"/>
              </w:rPr>
              <w:t>1:500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Высота сечения рельефа - </w:t>
            </w:r>
            <w:r w:rsidR="00A10276" w:rsidRPr="00A97FCB">
              <w:rPr>
                <w:sz w:val="20"/>
                <w:szCs w:val="20"/>
              </w:rPr>
              <w:t>0,5</w:t>
            </w:r>
          </w:p>
        </w:tc>
      </w:tr>
      <w:tr w:rsidR="007114D9" w:rsidRPr="00A97FCB" w:rsidTr="00CC79CF">
        <w:trPr>
          <w:jc w:val="center"/>
        </w:trPr>
        <w:tc>
          <w:tcPr>
            <w:tcW w:w="1809" w:type="dxa"/>
            <w:vAlign w:val="center"/>
          </w:tcPr>
          <w:p w:rsidR="007114D9" w:rsidRPr="00A97FCB" w:rsidRDefault="007114D9" w:rsidP="00A10276">
            <w:pPr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№3</w:t>
            </w:r>
          </w:p>
        </w:tc>
        <w:tc>
          <w:tcPr>
            <w:tcW w:w="8524" w:type="dxa"/>
          </w:tcPr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Площадь - </w:t>
            </w:r>
            <w:r w:rsidR="007114D9" w:rsidRPr="00A97FCB">
              <w:rPr>
                <w:sz w:val="20"/>
                <w:szCs w:val="20"/>
              </w:rPr>
              <w:t xml:space="preserve">в </w:t>
            </w:r>
            <w:proofErr w:type="spellStart"/>
            <w:r w:rsidR="007114D9" w:rsidRPr="00A97FCB">
              <w:rPr>
                <w:sz w:val="20"/>
                <w:szCs w:val="20"/>
              </w:rPr>
              <w:t>кад</w:t>
            </w:r>
            <w:proofErr w:type="spellEnd"/>
            <w:r w:rsidR="007114D9" w:rsidRPr="00A97FCB">
              <w:rPr>
                <w:sz w:val="20"/>
                <w:szCs w:val="20"/>
              </w:rPr>
              <w:t>. границах земельных участков 77:15:0020321:</w:t>
            </w:r>
            <w:r w:rsidR="00A10276" w:rsidRPr="00A97FCB">
              <w:rPr>
                <w:sz w:val="20"/>
                <w:szCs w:val="20"/>
              </w:rPr>
              <w:t>159</w:t>
            </w:r>
            <w:r w:rsidR="007114D9" w:rsidRPr="00A97FCB">
              <w:rPr>
                <w:sz w:val="20"/>
                <w:szCs w:val="20"/>
              </w:rPr>
              <w:t xml:space="preserve"> (площадью </w:t>
            </w:r>
            <w:r w:rsidR="00A10276" w:rsidRPr="00A97FCB">
              <w:rPr>
                <w:sz w:val="20"/>
                <w:szCs w:val="20"/>
              </w:rPr>
              <w:t xml:space="preserve">10082 </w:t>
            </w:r>
            <w:r w:rsidR="007114D9" w:rsidRPr="00A97FCB">
              <w:rPr>
                <w:sz w:val="20"/>
                <w:szCs w:val="20"/>
              </w:rPr>
              <w:t>м</w:t>
            </w:r>
            <w:proofErr w:type="gramStart"/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7114D9" w:rsidRPr="00A97FCB">
              <w:rPr>
                <w:sz w:val="20"/>
                <w:szCs w:val="20"/>
              </w:rPr>
              <w:t xml:space="preserve">) 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Масштаб - </w:t>
            </w:r>
            <w:r w:rsidR="007114D9" w:rsidRPr="00A97FCB">
              <w:rPr>
                <w:sz w:val="20"/>
                <w:szCs w:val="20"/>
              </w:rPr>
              <w:t>1:500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Высота сечения рельефа - </w:t>
            </w:r>
            <w:r w:rsidR="00A10276" w:rsidRPr="00A97FCB">
              <w:rPr>
                <w:sz w:val="20"/>
                <w:szCs w:val="20"/>
              </w:rPr>
              <w:t>0,5</w:t>
            </w:r>
          </w:p>
        </w:tc>
      </w:tr>
      <w:tr w:rsidR="007114D9" w:rsidRPr="00A97FCB" w:rsidTr="00CC79CF">
        <w:trPr>
          <w:jc w:val="center"/>
        </w:trPr>
        <w:tc>
          <w:tcPr>
            <w:tcW w:w="1809" w:type="dxa"/>
            <w:vAlign w:val="center"/>
          </w:tcPr>
          <w:p w:rsidR="007114D9" w:rsidRPr="00A97FCB" w:rsidRDefault="007114D9" w:rsidP="00A10276">
            <w:pPr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№4</w:t>
            </w:r>
          </w:p>
        </w:tc>
        <w:tc>
          <w:tcPr>
            <w:tcW w:w="8524" w:type="dxa"/>
          </w:tcPr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Площадь - </w:t>
            </w:r>
            <w:r w:rsidR="007114D9" w:rsidRPr="00A97FCB">
              <w:rPr>
                <w:sz w:val="20"/>
                <w:szCs w:val="20"/>
              </w:rPr>
              <w:t xml:space="preserve">в </w:t>
            </w:r>
            <w:proofErr w:type="spellStart"/>
            <w:r w:rsidR="007114D9" w:rsidRPr="00A97FCB">
              <w:rPr>
                <w:sz w:val="20"/>
                <w:szCs w:val="20"/>
              </w:rPr>
              <w:t>кад</w:t>
            </w:r>
            <w:proofErr w:type="spellEnd"/>
            <w:r w:rsidR="007114D9" w:rsidRPr="00A97FCB">
              <w:rPr>
                <w:sz w:val="20"/>
                <w:szCs w:val="20"/>
              </w:rPr>
              <w:t>. границах земельных участков 77:15:0020321:</w:t>
            </w:r>
            <w:r w:rsidR="00A10276" w:rsidRPr="00A97FCB">
              <w:rPr>
                <w:sz w:val="20"/>
                <w:szCs w:val="20"/>
              </w:rPr>
              <w:t>160</w:t>
            </w:r>
            <w:r w:rsidR="007114D9" w:rsidRPr="00A97FCB">
              <w:rPr>
                <w:sz w:val="20"/>
                <w:szCs w:val="20"/>
              </w:rPr>
              <w:t xml:space="preserve"> (площадью </w:t>
            </w:r>
            <w:r w:rsidR="00A10276" w:rsidRPr="00A97FCB">
              <w:rPr>
                <w:sz w:val="20"/>
                <w:szCs w:val="20"/>
              </w:rPr>
              <w:t>9382</w:t>
            </w:r>
            <w:r w:rsidR="007114D9" w:rsidRPr="00A97FCB">
              <w:rPr>
                <w:sz w:val="20"/>
                <w:szCs w:val="20"/>
              </w:rPr>
              <w:t>м</w:t>
            </w:r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r w:rsidR="007114D9" w:rsidRPr="00A97FCB">
              <w:rPr>
                <w:sz w:val="20"/>
                <w:szCs w:val="20"/>
              </w:rPr>
              <w:t xml:space="preserve">) 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Масштаб - </w:t>
            </w:r>
            <w:r w:rsidR="007114D9" w:rsidRPr="00A97FCB">
              <w:rPr>
                <w:sz w:val="20"/>
                <w:szCs w:val="20"/>
              </w:rPr>
              <w:t>1:500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Высота сечения рельефа - </w:t>
            </w:r>
            <w:r w:rsidR="00A10276" w:rsidRPr="00A97FCB">
              <w:rPr>
                <w:sz w:val="20"/>
                <w:szCs w:val="20"/>
              </w:rPr>
              <w:t>0,5</w:t>
            </w:r>
          </w:p>
        </w:tc>
      </w:tr>
      <w:tr w:rsidR="007114D9" w:rsidRPr="00A97FCB" w:rsidTr="00CC79CF">
        <w:trPr>
          <w:jc w:val="center"/>
        </w:trPr>
        <w:tc>
          <w:tcPr>
            <w:tcW w:w="1809" w:type="dxa"/>
            <w:vAlign w:val="center"/>
          </w:tcPr>
          <w:p w:rsidR="007114D9" w:rsidRPr="00A97FCB" w:rsidRDefault="007114D9" w:rsidP="00A10276">
            <w:pPr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№5</w:t>
            </w:r>
          </w:p>
        </w:tc>
        <w:tc>
          <w:tcPr>
            <w:tcW w:w="8524" w:type="dxa"/>
          </w:tcPr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Площадь - </w:t>
            </w:r>
            <w:r w:rsidR="007114D9" w:rsidRPr="00A97FCB">
              <w:rPr>
                <w:sz w:val="20"/>
                <w:szCs w:val="20"/>
              </w:rPr>
              <w:t xml:space="preserve">в </w:t>
            </w:r>
            <w:proofErr w:type="spellStart"/>
            <w:r w:rsidR="007114D9" w:rsidRPr="00A97FCB">
              <w:rPr>
                <w:sz w:val="20"/>
                <w:szCs w:val="20"/>
              </w:rPr>
              <w:t>кад</w:t>
            </w:r>
            <w:proofErr w:type="spellEnd"/>
            <w:r w:rsidR="007114D9" w:rsidRPr="00A97FCB">
              <w:rPr>
                <w:sz w:val="20"/>
                <w:szCs w:val="20"/>
              </w:rPr>
              <w:t>. границах земельных участков 77:15:0020321:</w:t>
            </w:r>
            <w:r w:rsidR="00A10276" w:rsidRPr="00A97FCB">
              <w:rPr>
                <w:sz w:val="20"/>
                <w:szCs w:val="20"/>
              </w:rPr>
              <w:t>158</w:t>
            </w:r>
            <w:r w:rsidR="007114D9" w:rsidRPr="00A97FCB">
              <w:rPr>
                <w:sz w:val="20"/>
                <w:szCs w:val="20"/>
              </w:rPr>
              <w:t xml:space="preserve"> (площадью </w:t>
            </w:r>
            <w:r w:rsidR="00A10276" w:rsidRPr="00A97FCB">
              <w:rPr>
                <w:sz w:val="20"/>
                <w:szCs w:val="20"/>
              </w:rPr>
              <w:t xml:space="preserve">8210 </w:t>
            </w:r>
            <w:r w:rsidR="007114D9" w:rsidRPr="00A97FCB">
              <w:rPr>
                <w:sz w:val="20"/>
                <w:szCs w:val="20"/>
              </w:rPr>
              <w:t>м</w:t>
            </w:r>
            <w:proofErr w:type="gramStart"/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7114D9" w:rsidRPr="00A97FCB">
              <w:rPr>
                <w:sz w:val="20"/>
                <w:szCs w:val="20"/>
              </w:rPr>
              <w:t>) и  77:15:0020321:</w:t>
            </w:r>
            <w:r w:rsidR="00A10276" w:rsidRPr="00A97FCB">
              <w:rPr>
                <w:sz w:val="20"/>
                <w:szCs w:val="20"/>
              </w:rPr>
              <w:t>161</w:t>
            </w:r>
            <w:r w:rsidR="007114D9" w:rsidRPr="00A97FCB">
              <w:rPr>
                <w:sz w:val="20"/>
                <w:szCs w:val="20"/>
              </w:rPr>
              <w:t xml:space="preserve"> (площадью 8</w:t>
            </w:r>
            <w:r w:rsidR="00A10276" w:rsidRPr="00A97FCB">
              <w:rPr>
                <w:sz w:val="20"/>
                <w:szCs w:val="20"/>
              </w:rPr>
              <w:t xml:space="preserve">105 </w:t>
            </w:r>
            <w:r w:rsidR="007114D9" w:rsidRPr="00A97FCB">
              <w:rPr>
                <w:sz w:val="20"/>
                <w:szCs w:val="20"/>
              </w:rPr>
              <w:t>м</w:t>
            </w:r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r w:rsidR="007114D9" w:rsidRPr="00A97FCB">
              <w:rPr>
                <w:sz w:val="20"/>
                <w:szCs w:val="20"/>
              </w:rPr>
              <w:t>)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Масштаб - </w:t>
            </w:r>
            <w:r w:rsidR="007114D9" w:rsidRPr="00A97FCB">
              <w:rPr>
                <w:sz w:val="20"/>
                <w:szCs w:val="20"/>
              </w:rPr>
              <w:t>1:500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Высота сечения рельефа - </w:t>
            </w:r>
            <w:r w:rsidR="00A10276" w:rsidRPr="00A97FCB">
              <w:rPr>
                <w:sz w:val="20"/>
                <w:szCs w:val="20"/>
              </w:rPr>
              <w:t>0,5</w:t>
            </w:r>
          </w:p>
        </w:tc>
      </w:tr>
      <w:tr w:rsidR="007114D9" w:rsidRPr="00A97FCB" w:rsidTr="00CC79CF">
        <w:trPr>
          <w:jc w:val="center"/>
        </w:trPr>
        <w:tc>
          <w:tcPr>
            <w:tcW w:w="1809" w:type="dxa"/>
            <w:vAlign w:val="center"/>
          </w:tcPr>
          <w:p w:rsidR="007114D9" w:rsidRPr="00A97FCB" w:rsidRDefault="007114D9" w:rsidP="00A10276">
            <w:pPr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№6</w:t>
            </w:r>
          </w:p>
        </w:tc>
        <w:tc>
          <w:tcPr>
            <w:tcW w:w="8524" w:type="dxa"/>
          </w:tcPr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Площадь - </w:t>
            </w:r>
            <w:r w:rsidR="007114D9" w:rsidRPr="00A97FCB">
              <w:rPr>
                <w:sz w:val="20"/>
                <w:szCs w:val="20"/>
              </w:rPr>
              <w:t xml:space="preserve">в </w:t>
            </w:r>
            <w:proofErr w:type="spellStart"/>
            <w:r w:rsidR="007114D9" w:rsidRPr="00A97FCB">
              <w:rPr>
                <w:sz w:val="20"/>
                <w:szCs w:val="20"/>
              </w:rPr>
              <w:t>кад</w:t>
            </w:r>
            <w:proofErr w:type="spellEnd"/>
            <w:r w:rsidR="007114D9" w:rsidRPr="00A97FCB">
              <w:rPr>
                <w:sz w:val="20"/>
                <w:szCs w:val="20"/>
              </w:rPr>
              <w:t>. границах земельных участков 77:15:0020321:</w:t>
            </w:r>
            <w:r w:rsidR="00A10276" w:rsidRPr="00A97FCB">
              <w:rPr>
                <w:sz w:val="20"/>
                <w:szCs w:val="20"/>
              </w:rPr>
              <w:t>168</w:t>
            </w:r>
            <w:r w:rsidR="007114D9" w:rsidRPr="00A97FCB">
              <w:rPr>
                <w:sz w:val="20"/>
                <w:szCs w:val="20"/>
              </w:rPr>
              <w:t xml:space="preserve"> (площадью </w:t>
            </w:r>
            <w:r w:rsidR="00A10276" w:rsidRPr="00A97FCB">
              <w:rPr>
                <w:sz w:val="20"/>
                <w:szCs w:val="20"/>
              </w:rPr>
              <w:t xml:space="preserve">14545 </w:t>
            </w:r>
            <w:r w:rsidR="007114D9" w:rsidRPr="00A97FCB">
              <w:rPr>
                <w:sz w:val="20"/>
                <w:szCs w:val="20"/>
              </w:rPr>
              <w:t>м</w:t>
            </w:r>
            <w:proofErr w:type="gramStart"/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7114D9" w:rsidRPr="00A97FCB">
              <w:rPr>
                <w:sz w:val="20"/>
                <w:szCs w:val="20"/>
              </w:rPr>
              <w:t>) и  77:15:0020321:</w:t>
            </w:r>
            <w:r w:rsidR="00A10276" w:rsidRPr="00A97FCB">
              <w:rPr>
                <w:sz w:val="20"/>
                <w:szCs w:val="20"/>
              </w:rPr>
              <w:t>245</w:t>
            </w:r>
            <w:r w:rsidR="007114D9" w:rsidRPr="00A97FCB">
              <w:rPr>
                <w:sz w:val="20"/>
                <w:szCs w:val="20"/>
              </w:rPr>
              <w:t xml:space="preserve"> </w:t>
            </w:r>
            <w:r w:rsidR="00A10276" w:rsidRPr="00A97FCB">
              <w:rPr>
                <w:sz w:val="20"/>
                <w:szCs w:val="20"/>
              </w:rPr>
              <w:t xml:space="preserve">(площадью 18384 </w:t>
            </w:r>
            <w:r w:rsidR="007114D9" w:rsidRPr="00A97FCB">
              <w:rPr>
                <w:sz w:val="20"/>
                <w:szCs w:val="20"/>
              </w:rPr>
              <w:t>м</w:t>
            </w:r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r w:rsidR="007114D9" w:rsidRPr="00A97FCB">
              <w:rPr>
                <w:sz w:val="20"/>
                <w:szCs w:val="20"/>
              </w:rPr>
              <w:t>)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Масштаб - </w:t>
            </w:r>
            <w:r w:rsidR="007114D9" w:rsidRPr="00A97FCB">
              <w:rPr>
                <w:sz w:val="20"/>
                <w:szCs w:val="20"/>
              </w:rPr>
              <w:t>1:500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Высота сечения рельефа - </w:t>
            </w:r>
            <w:r w:rsidR="00A10276" w:rsidRPr="00A97FCB">
              <w:rPr>
                <w:sz w:val="20"/>
                <w:szCs w:val="20"/>
              </w:rPr>
              <w:t>0,5</w:t>
            </w:r>
          </w:p>
        </w:tc>
      </w:tr>
      <w:tr w:rsidR="007114D9" w:rsidRPr="00A97FCB" w:rsidTr="00CC79CF">
        <w:trPr>
          <w:jc w:val="center"/>
        </w:trPr>
        <w:tc>
          <w:tcPr>
            <w:tcW w:w="1809" w:type="dxa"/>
            <w:vAlign w:val="center"/>
          </w:tcPr>
          <w:p w:rsidR="007114D9" w:rsidRPr="00A97FCB" w:rsidRDefault="007114D9" w:rsidP="00A10276">
            <w:pPr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Квартал №7</w:t>
            </w:r>
          </w:p>
        </w:tc>
        <w:tc>
          <w:tcPr>
            <w:tcW w:w="8524" w:type="dxa"/>
          </w:tcPr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Площадь - </w:t>
            </w:r>
            <w:r w:rsidR="007114D9" w:rsidRPr="00A97FCB">
              <w:rPr>
                <w:sz w:val="20"/>
                <w:szCs w:val="20"/>
              </w:rPr>
              <w:t xml:space="preserve">в </w:t>
            </w:r>
            <w:proofErr w:type="spellStart"/>
            <w:r w:rsidR="007114D9" w:rsidRPr="00A97FCB">
              <w:rPr>
                <w:sz w:val="20"/>
                <w:szCs w:val="20"/>
              </w:rPr>
              <w:t>кад</w:t>
            </w:r>
            <w:proofErr w:type="spellEnd"/>
            <w:r w:rsidR="007114D9" w:rsidRPr="00A97FCB">
              <w:rPr>
                <w:sz w:val="20"/>
                <w:szCs w:val="20"/>
              </w:rPr>
              <w:t>. границах земельных участков 77:15:0020321:</w:t>
            </w:r>
            <w:r w:rsidR="00A10276" w:rsidRPr="00A97FCB">
              <w:rPr>
                <w:sz w:val="20"/>
                <w:szCs w:val="20"/>
              </w:rPr>
              <w:t>169</w:t>
            </w:r>
            <w:r w:rsidR="007114D9" w:rsidRPr="00A97FCB">
              <w:rPr>
                <w:sz w:val="20"/>
                <w:szCs w:val="20"/>
              </w:rPr>
              <w:t xml:space="preserve"> (площадью </w:t>
            </w:r>
            <w:r w:rsidR="00A10276" w:rsidRPr="00A97FCB">
              <w:rPr>
                <w:sz w:val="20"/>
                <w:szCs w:val="20"/>
              </w:rPr>
              <w:t xml:space="preserve">10833 </w:t>
            </w:r>
            <w:r w:rsidR="007114D9" w:rsidRPr="00A97FCB">
              <w:rPr>
                <w:sz w:val="20"/>
                <w:szCs w:val="20"/>
              </w:rPr>
              <w:t>м</w:t>
            </w:r>
            <w:proofErr w:type="gramStart"/>
            <w:r w:rsidR="007114D9" w:rsidRPr="00A97FCB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Масштаб - </w:t>
            </w:r>
            <w:r w:rsidR="007114D9" w:rsidRPr="00A97FCB">
              <w:rPr>
                <w:sz w:val="20"/>
                <w:szCs w:val="20"/>
              </w:rPr>
              <w:t>1:500</w:t>
            </w:r>
          </w:p>
          <w:p w:rsidR="007114D9" w:rsidRPr="00A97FCB" w:rsidRDefault="00CC79CF" w:rsidP="00CC79CF">
            <w:pPr>
              <w:tabs>
                <w:tab w:val="left" w:pos="900"/>
              </w:tabs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Высота сечения рельефа - </w:t>
            </w:r>
            <w:r w:rsidR="00A10276" w:rsidRPr="00A97FCB">
              <w:rPr>
                <w:sz w:val="20"/>
                <w:szCs w:val="20"/>
              </w:rPr>
              <w:t>0,5</w:t>
            </w:r>
          </w:p>
        </w:tc>
      </w:tr>
    </w:tbl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tabs>
          <w:tab w:val="left" w:pos="10030"/>
        </w:tabs>
        <w:rPr>
          <w:sz w:val="20"/>
          <w:szCs w:val="20"/>
        </w:rPr>
      </w:pPr>
      <w:r w:rsidRPr="00A97FCB">
        <w:rPr>
          <w:sz w:val="20"/>
          <w:szCs w:val="20"/>
        </w:rPr>
        <w:tab/>
      </w: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CC79CF" w:rsidRDefault="00CC79CF" w:rsidP="007114D9">
      <w:pPr>
        <w:rPr>
          <w:sz w:val="20"/>
          <w:szCs w:val="20"/>
        </w:rPr>
      </w:pPr>
    </w:p>
    <w:p w:rsidR="00CF6CA9" w:rsidRDefault="00CF6CA9" w:rsidP="007114D9">
      <w:pPr>
        <w:rPr>
          <w:sz w:val="20"/>
          <w:szCs w:val="20"/>
        </w:rPr>
      </w:pPr>
    </w:p>
    <w:p w:rsidR="00CF6CA9" w:rsidRDefault="00CF6CA9" w:rsidP="007114D9">
      <w:pPr>
        <w:rPr>
          <w:sz w:val="20"/>
          <w:szCs w:val="20"/>
        </w:rPr>
      </w:pPr>
    </w:p>
    <w:p w:rsidR="00CF6CA9" w:rsidRDefault="00CF6CA9" w:rsidP="007114D9">
      <w:pPr>
        <w:rPr>
          <w:sz w:val="20"/>
          <w:szCs w:val="20"/>
        </w:rPr>
      </w:pPr>
    </w:p>
    <w:p w:rsidR="00CF6CA9" w:rsidRDefault="00CF6CA9" w:rsidP="007114D9">
      <w:pPr>
        <w:rPr>
          <w:sz w:val="20"/>
          <w:szCs w:val="20"/>
        </w:rPr>
      </w:pPr>
    </w:p>
    <w:p w:rsidR="00CF6CA9" w:rsidRDefault="00CF6CA9" w:rsidP="007114D9">
      <w:pPr>
        <w:rPr>
          <w:sz w:val="20"/>
          <w:szCs w:val="20"/>
        </w:rPr>
      </w:pPr>
    </w:p>
    <w:p w:rsidR="00CF6CA9" w:rsidRDefault="00CF6CA9" w:rsidP="007114D9">
      <w:pPr>
        <w:rPr>
          <w:sz w:val="20"/>
          <w:szCs w:val="20"/>
        </w:rPr>
      </w:pPr>
    </w:p>
    <w:p w:rsidR="00CF6CA9" w:rsidRPr="00A97FCB" w:rsidRDefault="00CF6CA9" w:rsidP="007114D9">
      <w:pPr>
        <w:rPr>
          <w:sz w:val="20"/>
          <w:szCs w:val="20"/>
        </w:rPr>
      </w:pPr>
    </w:p>
    <w:p w:rsidR="00CC79CF" w:rsidRPr="00A97FCB" w:rsidRDefault="00CC79CF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7114D9" w:rsidP="007114D9">
      <w:pPr>
        <w:rPr>
          <w:sz w:val="20"/>
          <w:szCs w:val="20"/>
        </w:rPr>
      </w:pPr>
    </w:p>
    <w:p w:rsidR="007114D9" w:rsidRPr="00A97FCB" w:rsidRDefault="00FD15DE" w:rsidP="00FD15DE">
      <w:pPr>
        <w:jc w:val="right"/>
        <w:rPr>
          <w:i/>
          <w:sz w:val="20"/>
          <w:szCs w:val="20"/>
        </w:rPr>
      </w:pPr>
      <w:r w:rsidRPr="00A97FCB">
        <w:rPr>
          <w:i/>
          <w:sz w:val="20"/>
          <w:szCs w:val="20"/>
        </w:rPr>
        <w:t>Приложение №</w:t>
      </w:r>
      <w:r w:rsidR="00CC79CF" w:rsidRPr="00A97FCB">
        <w:rPr>
          <w:i/>
          <w:sz w:val="20"/>
          <w:szCs w:val="20"/>
        </w:rPr>
        <w:t>2</w:t>
      </w:r>
    </w:p>
    <w:p w:rsidR="00FD15DE" w:rsidRPr="00A97FCB" w:rsidRDefault="00FD15DE" w:rsidP="00FD15DE">
      <w:pPr>
        <w:jc w:val="center"/>
        <w:rPr>
          <w:sz w:val="20"/>
          <w:szCs w:val="20"/>
          <w:u w:val="single"/>
        </w:rPr>
      </w:pPr>
      <w:r w:rsidRPr="00A97FCB">
        <w:rPr>
          <w:sz w:val="20"/>
          <w:szCs w:val="20"/>
          <w:u w:val="single"/>
        </w:rPr>
        <w:t>Сводная таблица характеристик проектируемых зданий и сооружений</w:t>
      </w:r>
    </w:p>
    <w:p w:rsidR="00FD15DE" w:rsidRPr="00A97FCB" w:rsidRDefault="00FD15DE" w:rsidP="00FD15DE">
      <w:pPr>
        <w:jc w:val="center"/>
        <w:rPr>
          <w:sz w:val="20"/>
          <w:szCs w:val="20"/>
          <w:u w:val="single"/>
        </w:rPr>
      </w:pPr>
    </w:p>
    <w:tbl>
      <w:tblPr>
        <w:tblStyle w:val="11"/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104"/>
        <w:gridCol w:w="4252"/>
      </w:tblGrid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Характеристика проектируемого здания и сооружения</w:t>
            </w:r>
          </w:p>
        </w:tc>
        <w:tc>
          <w:tcPr>
            <w:tcW w:w="4252" w:type="dxa"/>
          </w:tcPr>
          <w:p w:rsidR="00FD15DE" w:rsidRPr="009562BF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Апартаменты</w:t>
            </w:r>
            <w:r w:rsidR="009562BF" w:rsidRPr="009562BF">
              <w:rPr>
                <w:sz w:val="20"/>
                <w:szCs w:val="20"/>
              </w:rPr>
              <w:t xml:space="preserve"> </w:t>
            </w:r>
            <w:r w:rsidR="009562BF" w:rsidRPr="006A6E34">
              <w:rPr>
                <w:sz w:val="20"/>
                <w:szCs w:val="20"/>
              </w:rPr>
              <w:t>(комплекс апартаментов) для временного проживания</w:t>
            </w:r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54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Номер по экспликации на генплане</w:t>
            </w:r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1</w:t>
            </w:r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Серия здания и его назначение</w:t>
            </w:r>
          </w:p>
        </w:tc>
        <w:tc>
          <w:tcPr>
            <w:tcW w:w="4252" w:type="dxa"/>
          </w:tcPr>
          <w:p w:rsidR="00FD15DE" w:rsidRPr="009562BF" w:rsidRDefault="009562BF" w:rsidP="009562BF">
            <w:pPr>
              <w:spacing w:before="120" w:after="120" w:line="360" w:lineRule="auto"/>
              <w:jc w:val="center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</w:rPr>
              <w:t>Индивидуальный проект</w:t>
            </w:r>
            <w:proofErr w:type="gramEnd"/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Уровень ответственности здания и сооружения</w:t>
            </w:r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  <w:lang w:val="en-US"/>
              </w:rPr>
            </w:pPr>
            <w:r w:rsidRPr="00A97FCB">
              <w:rPr>
                <w:sz w:val="20"/>
                <w:szCs w:val="20"/>
              </w:rPr>
              <w:t>Нормальный (</w:t>
            </w:r>
            <w:r w:rsidRPr="00A97FCB">
              <w:rPr>
                <w:sz w:val="20"/>
                <w:szCs w:val="20"/>
                <w:lang w:val="en-US"/>
              </w:rPr>
              <w:t>II)</w:t>
            </w:r>
          </w:p>
        </w:tc>
      </w:tr>
      <w:tr w:rsidR="009562BF" w:rsidRPr="00A97FCB" w:rsidTr="00FD15DE">
        <w:tc>
          <w:tcPr>
            <w:tcW w:w="5104" w:type="dxa"/>
            <w:vMerge w:val="restart"/>
          </w:tcPr>
          <w:p w:rsidR="009562BF" w:rsidRPr="00A97FCB" w:rsidRDefault="00127400" w:rsidP="00127400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Предварительные г</w:t>
            </w:r>
            <w:r w:rsidR="009562BF" w:rsidRPr="00A97FCB">
              <w:rPr>
                <w:sz w:val="20"/>
                <w:szCs w:val="20"/>
              </w:rPr>
              <w:t xml:space="preserve">абариты здания в плане </w:t>
            </w:r>
          </w:p>
        </w:tc>
        <w:tc>
          <w:tcPr>
            <w:tcW w:w="4252" w:type="dxa"/>
          </w:tcPr>
          <w:p w:rsidR="009562BF" w:rsidRPr="00A97FCB" w:rsidRDefault="009562BF" w:rsidP="00A02E8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Квартал №1 - </w:t>
            </w:r>
            <w:proofErr w:type="gramStart"/>
            <w:r w:rsidRPr="00A97FCB">
              <w:rPr>
                <w:sz w:val="20"/>
                <w:szCs w:val="20"/>
              </w:rPr>
              <w:t>Здание</w:t>
            </w:r>
            <w:proofErr w:type="gramEnd"/>
            <w:r w:rsidRPr="00A97FCB">
              <w:rPr>
                <w:sz w:val="20"/>
                <w:szCs w:val="20"/>
              </w:rPr>
              <w:t xml:space="preserve"> в виде кольца состоящее из 8 секций каждая из которых имеет размеры в плане: длина – 60 метров ширина 19 м</w:t>
            </w:r>
          </w:p>
        </w:tc>
      </w:tr>
      <w:tr w:rsidR="009562BF" w:rsidRPr="00A97FCB" w:rsidTr="00FD15DE">
        <w:tc>
          <w:tcPr>
            <w:tcW w:w="5104" w:type="dxa"/>
            <w:vMerge/>
          </w:tcPr>
          <w:p w:rsidR="009562BF" w:rsidRPr="00A97FCB" w:rsidRDefault="009562BF" w:rsidP="00A02E81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562BF" w:rsidRPr="00A97FCB" w:rsidRDefault="009562BF" w:rsidP="00A02E8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Квартал №2 – </w:t>
            </w:r>
            <w:r w:rsidR="00A02E81" w:rsidRPr="00A02E81">
              <w:rPr>
                <w:sz w:val="20"/>
                <w:szCs w:val="20"/>
              </w:rPr>
              <w:t>Прямоугольные здания с размерами в плане 36м на 12 м</w:t>
            </w:r>
            <w:r w:rsidR="00A02E8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выстроены в цепочки, ориентированы по направлению север-юг.</w:t>
            </w:r>
          </w:p>
        </w:tc>
      </w:tr>
      <w:tr w:rsidR="009562BF" w:rsidRPr="00A97FCB" w:rsidTr="00FD15DE">
        <w:tc>
          <w:tcPr>
            <w:tcW w:w="5104" w:type="dxa"/>
            <w:vMerge/>
          </w:tcPr>
          <w:p w:rsidR="009562BF" w:rsidRPr="00A97FCB" w:rsidRDefault="009562BF" w:rsidP="00A02E81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562BF" w:rsidRDefault="009562BF" w:rsidP="00A02E8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 №3 – пять корпусов, расположенных у границ участка.</w:t>
            </w:r>
            <w:r w:rsidR="00A02E81">
              <w:rPr>
                <w:sz w:val="20"/>
                <w:szCs w:val="20"/>
              </w:rPr>
              <w:t xml:space="preserve"> </w:t>
            </w:r>
            <w:r w:rsidR="00A02E81" w:rsidRPr="00A02E81">
              <w:rPr>
                <w:sz w:val="20"/>
                <w:szCs w:val="20"/>
              </w:rPr>
              <w:t>Здания неправильной формы с максимальными размерами в плане 36 м на 15 м и минимальными размерами в плане 18 м на 20 м</w:t>
            </w:r>
            <w:r w:rsidR="00A02E81">
              <w:rPr>
                <w:sz w:val="20"/>
                <w:szCs w:val="20"/>
              </w:rPr>
              <w:t>.</w:t>
            </w:r>
          </w:p>
        </w:tc>
      </w:tr>
      <w:tr w:rsidR="009562BF" w:rsidRPr="00A97FCB" w:rsidTr="00FD15DE">
        <w:tc>
          <w:tcPr>
            <w:tcW w:w="5104" w:type="dxa"/>
            <w:vMerge/>
          </w:tcPr>
          <w:p w:rsidR="009562BF" w:rsidRPr="00A97FCB" w:rsidRDefault="009562BF" w:rsidP="00A02E81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562BF" w:rsidRDefault="009562BF" w:rsidP="00A02E8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 №4 – семь четырехэтажных пятиугольных в плане корпусов в юго-западной части участка, общественный центр – при въезде.</w:t>
            </w:r>
            <w:r w:rsidR="00A02E81">
              <w:rPr>
                <w:sz w:val="20"/>
                <w:szCs w:val="20"/>
              </w:rPr>
              <w:t xml:space="preserve"> </w:t>
            </w:r>
            <w:r w:rsidR="00A02E81" w:rsidRPr="00A02E81">
              <w:rPr>
                <w:sz w:val="20"/>
                <w:szCs w:val="20"/>
              </w:rPr>
              <w:t>Здания неправильной формы с максимальными размерами в плане 23 м на 16 м</w:t>
            </w:r>
            <w:r w:rsidR="00A02E81">
              <w:rPr>
                <w:sz w:val="20"/>
                <w:szCs w:val="20"/>
              </w:rPr>
              <w:t>.</w:t>
            </w:r>
          </w:p>
        </w:tc>
      </w:tr>
      <w:tr w:rsidR="009562BF" w:rsidRPr="00A97FCB" w:rsidTr="00FD15DE">
        <w:tc>
          <w:tcPr>
            <w:tcW w:w="5104" w:type="dxa"/>
            <w:vMerge/>
          </w:tcPr>
          <w:p w:rsidR="009562BF" w:rsidRPr="00A97FCB" w:rsidRDefault="009562BF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562BF" w:rsidRDefault="009562BF" w:rsidP="00A02E81">
            <w:pPr>
              <w:spacing w:before="12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 №5</w:t>
            </w:r>
            <w:r w:rsidR="00C1752D">
              <w:rPr>
                <w:sz w:val="20"/>
                <w:szCs w:val="20"/>
              </w:rPr>
              <w:t xml:space="preserve"> – геометрическая комбинация из 32 жилых модулей в форме четырехгранных призматоидов.</w:t>
            </w:r>
            <w:r w:rsidR="00A02E81">
              <w:rPr>
                <w:sz w:val="20"/>
                <w:szCs w:val="20"/>
              </w:rPr>
              <w:t xml:space="preserve"> </w:t>
            </w:r>
            <w:r w:rsidR="00A02E81" w:rsidRPr="00A02E81">
              <w:rPr>
                <w:sz w:val="20"/>
                <w:szCs w:val="20"/>
              </w:rPr>
              <w:t>Здания сложной многогранной</w:t>
            </w:r>
            <w:r w:rsidR="00A02E81">
              <w:rPr>
                <w:sz w:val="20"/>
                <w:szCs w:val="20"/>
              </w:rPr>
              <w:t xml:space="preserve"> </w:t>
            </w:r>
            <w:r w:rsidR="00A02E81" w:rsidRPr="00A02E81">
              <w:rPr>
                <w:sz w:val="20"/>
                <w:szCs w:val="20"/>
              </w:rPr>
              <w:t>формы с максимальными размерами в плане 90 м на 36 м</w:t>
            </w:r>
            <w:r w:rsidR="00A02E81">
              <w:rPr>
                <w:sz w:val="20"/>
                <w:szCs w:val="20"/>
              </w:rPr>
              <w:t>.</w:t>
            </w:r>
          </w:p>
        </w:tc>
      </w:tr>
      <w:tr w:rsidR="009562BF" w:rsidRPr="00A97FCB" w:rsidTr="00FD15DE">
        <w:tc>
          <w:tcPr>
            <w:tcW w:w="5104" w:type="dxa"/>
            <w:vMerge/>
          </w:tcPr>
          <w:p w:rsidR="009562BF" w:rsidRPr="00A97FCB" w:rsidRDefault="009562BF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562BF" w:rsidRDefault="009562BF" w:rsidP="00A02E81">
            <w:pPr>
              <w:spacing w:before="120"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 №6</w:t>
            </w:r>
            <w:r w:rsidR="00C1752D">
              <w:rPr>
                <w:sz w:val="20"/>
                <w:szCs w:val="20"/>
              </w:rPr>
              <w:t xml:space="preserve"> - </w:t>
            </w:r>
            <w:r w:rsidR="00A02E81" w:rsidRPr="00A02E81">
              <w:rPr>
                <w:sz w:val="20"/>
                <w:szCs w:val="20"/>
              </w:rPr>
              <w:t>Здания вытянутой, ломанной прямоугольной формы с максимальными размерами в плане 110 м на 18 м</w:t>
            </w:r>
            <w:r w:rsidR="00A02E81">
              <w:rPr>
                <w:sz w:val="20"/>
                <w:szCs w:val="20"/>
              </w:rPr>
              <w:t>.</w:t>
            </w:r>
          </w:p>
        </w:tc>
      </w:tr>
      <w:tr w:rsidR="009562BF" w:rsidRPr="00A97FCB" w:rsidTr="00FD15DE">
        <w:tc>
          <w:tcPr>
            <w:tcW w:w="5104" w:type="dxa"/>
            <w:vMerge/>
          </w:tcPr>
          <w:p w:rsidR="009562BF" w:rsidRPr="00A97FCB" w:rsidRDefault="009562BF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562BF" w:rsidRDefault="009562BF" w:rsidP="00A02E8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 №7</w:t>
            </w:r>
            <w:r w:rsidR="00C1752D">
              <w:rPr>
                <w:sz w:val="20"/>
                <w:szCs w:val="20"/>
              </w:rPr>
              <w:t xml:space="preserve"> – 21 здание башенного типа, габариты в среднем 9×14 м</w:t>
            </w:r>
            <w:r w:rsidR="00A02E81">
              <w:rPr>
                <w:sz w:val="20"/>
                <w:szCs w:val="20"/>
              </w:rPr>
              <w:t>.</w:t>
            </w:r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Наличие рабочих мест</w:t>
            </w:r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да</w:t>
            </w:r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Количество и высота этажей</w:t>
            </w:r>
          </w:p>
        </w:tc>
        <w:tc>
          <w:tcPr>
            <w:tcW w:w="4252" w:type="dxa"/>
          </w:tcPr>
          <w:p w:rsidR="00FD15DE" w:rsidRPr="00A97FCB" w:rsidRDefault="00127400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Определить проектом. Общая высота здания </w:t>
            </w:r>
            <w:proofErr w:type="gramStart"/>
            <w:r>
              <w:rPr>
                <w:sz w:val="20"/>
                <w:szCs w:val="20"/>
              </w:rPr>
              <w:t>-н</w:t>
            </w:r>
            <w:proofErr w:type="gramEnd"/>
            <w:r>
              <w:rPr>
                <w:sz w:val="20"/>
                <w:szCs w:val="20"/>
              </w:rPr>
              <w:t>е более 20 м.</w:t>
            </w:r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Основные несущие конструкции</w:t>
            </w:r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rPr>
                <w:color w:val="FF0000"/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Смешанный железобетонный каркас с колоннами, диафрагмами и ядрами жесткости</w:t>
            </w:r>
            <w:r w:rsidR="00127400" w:rsidRPr="00127400">
              <w:rPr>
                <w:sz w:val="20"/>
                <w:szCs w:val="20"/>
              </w:rPr>
              <w:t xml:space="preserve"> – </w:t>
            </w:r>
            <w:r w:rsidR="00127400">
              <w:rPr>
                <w:sz w:val="20"/>
                <w:szCs w:val="20"/>
              </w:rPr>
              <w:t>уточнить при проектировании.</w:t>
            </w:r>
            <w:r w:rsidRPr="00A97FCB">
              <w:rPr>
                <w:sz w:val="20"/>
                <w:szCs w:val="20"/>
              </w:rPr>
              <w:t xml:space="preserve"> </w:t>
            </w:r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Ограждающие конструкции</w:t>
            </w:r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Навесной вентилируемый фасад </w:t>
            </w:r>
          </w:p>
        </w:tc>
      </w:tr>
      <w:tr w:rsidR="00FD15DE" w:rsidRPr="00A97FCB" w:rsidTr="00FD15DE">
        <w:trPr>
          <w:trHeight w:val="785"/>
        </w:trPr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lastRenderedPageBreak/>
              <w:t>Предполагаемый тип фундаментов, заглубление</w:t>
            </w:r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Железобетонная плита</w:t>
            </w:r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Предполагаемая технология обустройства котлована</w:t>
            </w:r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В естественных откосах</w:t>
            </w:r>
          </w:p>
        </w:tc>
      </w:tr>
      <w:tr w:rsidR="009D272A" w:rsidRPr="00A97FCB" w:rsidTr="00FD15DE">
        <w:tc>
          <w:tcPr>
            <w:tcW w:w="5104" w:type="dxa"/>
            <w:vMerge w:val="restart"/>
          </w:tcPr>
          <w:p w:rsidR="009D272A" w:rsidRPr="00A97FCB" w:rsidRDefault="009D272A" w:rsidP="009D272A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Нагрузки</w:t>
            </w:r>
          </w:p>
        </w:tc>
        <w:tc>
          <w:tcPr>
            <w:tcW w:w="4252" w:type="dxa"/>
          </w:tcPr>
          <w:p w:rsidR="009D272A" w:rsidRPr="00A97FCB" w:rsidRDefault="009D272A" w:rsidP="009D272A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Квартал № 2, 3, 4: </w:t>
            </w:r>
            <w:r w:rsidRPr="00A97FCB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500</w:t>
            </w:r>
            <w:r w:rsidRPr="00A97FCB">
              <w:rPr>
                <w:sz w:val="20"/>
                <w:szCs w:val="20"/>
              </w:rPr>
              <w:t xml:space="preserve"> т на опору</w:t>
            </w:r>
          </w:p>
          <w:p w:rsidR="009D272A" w:rsidRPr="00A97FCB" w:rsidRDefault="009D272A" w:rsidP="009D272A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под подошвой фундамента не более 20 т/м</w:t>
            </w:r>
            <w:proofErr w:type="gramStart"/>
            <w:r w:rsidRPr="00A97FCB">
              <w:rPr>
                <w:sz w:val="20"/>
                <w:szCs w:val="20"/>
              </w:rPr>
              <w:t>2</w:t>
            </w:r>
            <w:proofErr w:type="gramEnd"/>
          </w:p>
        </w:tc>
      </w:tr>
      <w:tr w:rsidR="009D272A" w:rsidRPr="00A97FCB" w:rsidTr="00FD15DE">
        <w:tc>
          <w:tcPr>
            <w:tcW w:w="5104" w:type="dxa"/>
            <w:vMerge/>
          </w:tcPr>
          <w:p w:rsidR="009D272A" w:rsidRPr="00A97FCB" w:rsidRDefault="009D272A" w:rsidP="009D272A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D272A" w:rsidRPr="00A97FCB" w:rsidRDefault="009D272A" w:rsidP="009D272A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Кварталы №1, 6: </w:t>
            </w:r>
            <w:r w:rsidRPr="00A97FCB">
              <w:rPr>
                <w:sz w:val="20"/>
                <w:szCs w:val="20"/>
              </w:rPr>
              <w:t>До 1000 т на опору</w:t>
            </w:r>
          </w:p>
          <w:p w:rsidR="009D272A" w:rsidRPr="00A97FCB" w:rsidRDefault="009D272A" w:rsidP="009D272A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под подошвой фундамента не более 20 т/м</w:t>
            </w:r>
            <w:proofErr w:type="gramStart"/>
            <w:r w:rsidRPr="00A97FCB">
              <w:rPr>
                <w:sz w:val="20"/>
                <w:szCs w:val="20"/>
              </w:rPr>
              <w:t>2</w:t>
            </w:r>
            <w:proofErr w:type="gramEnd"/>
          </w:p>
        </w:tc>
      </w:tr>
      <w:tr w:rsidR="009D272A" w:rsidRPr="00A97FCB" w:rsidTr="00FD15DE">
        <w:tc>
          <w:tcPr>
            <w:tcW w:w="5104" w:type="dxa"/>
            <w:vMerge/>
          </w:tcPr>
          <w:p w:rsidR="009D272A" w:rsidRPr="00A97FCB" w:rsidRDefault="009D272A" w:rsidP="009D272A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D272A" w:rsidRPr="00A97FCB" w:rsidRDefault="009D272A" w:rsidP="009D272A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Квартал №7: </w:t>
            </w:r>
            <w:r w:rsidRPr="00A97FCB">
              <w:rPr>
                <w:sz w:val="20"/>
                <w:szCs w:val="20"/>
              </w:rPr>
              <w:t>До 1</w:t>
            </w:r>
            <w:r>
              <w:rPr>
                <w:sz w:val="20"/>
                <w:szCs w:val="20"/>
              </w:rPr>
              <w:t>3</w:t>
            </w:r>
            <w:r w:rsidRPr="00A97FCB">
              <w:rPr>
                <w:sz w:val="20"/>
                <w:szCs w:val="20"/>
              </w:rPr>
              <w:t>00 т на опору</w:t>
            </w:r>
          </w:p>
          <w:p w:rsidR="009D272A" w:rsidRPr="00A97FCB" w:rsidRDefault="009D272A" w:rsidP="009D272A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под подошвой фундамента не более 20 т/м</w:t>
            </w:r>
            <w:proofErr w:type="gramStart"/>
            <w:r w:rsidRPr="00A97FCB">
              <w:rPr>
                <w:sz w:val="20"/>
                <w:szCs w:val="20"/>
              </w:rPr>
              <w:t>2</w:t>
            </w:r>
            <w:proofErr w:type="gramEnd"/>
          </w:p>
        </w:tc>
      </w:tr>
      <w:tr w:rsidR="009D272A" w:rsidRPr="00A97FCB" w:rsidTr="00FD15DE">
        <w:tc>
          <w:tcPr>
            <w:tcW w:w="5104" w:type="dxa"/>
            <w:vMerge/>
          </w:tcPr>
          <w:p w:rsidR="009D272A" w:rsidRPr="00A97FCB" w:rsidRDefault="009D272A" w:rsidP="009D272A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9D272A" w:rsidRPr="00A97FCB" w:rsidRDefault="009D272A" w:rsidP="009D272A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Квартал№ 5: </w:t>
            </w:r>
            <w:r w:rsidRPr="00A97FCB">
              <w:rPr>
                <w:sz w:val="20"/>
                <w:szCs w:val="20"/>
              </w:rPr>
              <w:t>До 1</w:t>
            </w:r>
            <w:r>
              <w:rPr>
                <w:sz w:val="20"/>
                <w:szCs w:val="20"/>
              </w:rPr>
              <w:t>5</w:t>
            </w:r>
            <w:r w:rsidRPr="00A97FCB">
              <w:rPr>
                <w:sz w:val="20"/>
                <w:szCs w:val="20"/>
              </w:rPr>
              <w:t>00 т на опору</w:t>
            </w:r>
          </w:p>
          <w:p w:rsidR="009D272A" w:rsidRPr="00A97FCB" w:rsidRDefault="009D272A" w:rsidP="009D272A">
            <w:pPr>
              <w:spacing w:line="360" w:lineRule="auto"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под подошвой фундамента не более 20 т/м</w:t>
            </w:r>
            <w:proofErr w:type="gramStart"/>
            <w:r w:rsidRPr="00A97FCB">
              <w:rPr>
                <w:sz w:val="20"/>
                <w:szCs w:val="20"/>
              </w:rPr>
              <w:t>2</w:t>
            </w:r>
            <w:proofErr w:type="gramEnd"/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Динамические нагрузки</w:t>
            </w:r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нет</w:t>
            </w:r>
          </w:p>
        </w:tc>
      </w:tr>
      <w:tr w:rsidR="00132630" w:rsidRPr="00A97FCB" w:rsidTr="00132630">
        <w:trPr>
          <w:trHeight w:val="288"/>
        </w:trPr>
        <w:tc>
          <w:tcPr>
            <w:tcW w:w="5104" w:type="dxa"/>
          </w:tcPr>
          <w:p w:rsidR="00132630" w:rsidRPr="00A97FCB" w:rsidRDefault="00132630" w:rsidP="009D272A">
            <w:pPr>
              <w:numPr>
                <w:ilvl w:val="0"/>
                <w:numId w:val="7"/>
              </w:numPr>
              <w:spacing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Планировочные отметки (ориентировочно)</w:t>
            </w:r>
          </w:p>
        </w:tc>
        <w:tc>
          <w:tcPr>
            <w:tcW w:w="4252" w:type="dxa"/>
            <w:vAlign w:val="center"/>
          </w:tcPr>
          <w:p w:rsidR="00132630" w:rsidRPr="00A97FCB" w:rsidRDefault="00132630" w:rsidP="00132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182,6 до 184,6</w:t>
            </w:r>
          </w:p>
        </w:tc>
      </w:tr>
      <w:tr w:rsidR="00FD15DE" w:rsidRPr="00A97FCB" w:rsidTr="00FD15DE">
        <w:tc>
          <w:tcPr>
            <w:tcW w:w="5104" w:type="dxa"/>
          </w:tcPr>
          <w:p w:rsidR="00FD15DE" w:rsidRPr="00A97FCB" w:rsidRDefault="00FD15DE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Предельные величины осадок фундаментов, </w:t>
            </w:r>
            <w:proofErr w:type="gramStart"/>
            <w:r w:rsidRPr="00A97FCB">
              <w:rPr>
                <w:sz w:val="20"/>
                <w:szCs w:val="20"/>
              </w:rPr>
              <w:t>см</w:t>
            </w:r>
            <w:proofErr w:type="gramEnd"/>
          </w:p>
        </w:tc>
        <w:tc>
          <w:tcPr>
            <w:tcW w:w="4252" w:type="dxa"/>
          </w:tcPr>
          <w:p w:rsidR="00FD15DE" w:rsidRPr="00A97FCB" w:rsidRDefault="00FD15DE" w:rsidP="00CD1FA3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>8 см</w:t>
            </w:r>
          </w:p>
        </w:tc>
      </w:tr>
      <w:tr w:rsidR="00132630" w:rsidRPr="00A97FCB" w:rsidTr="00FD15DE">
        <w:tc>
          <w:tcPr>
            <w:tcW w:w="5104" w:type="dxa"/>
            <w:vMerge w:val="restart"/>
          </w:tcPr>
          <w:p w:rsidR="00132630" w:rsidRPr="00A97FCB" w:rsidRDefault="00132630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  <w:r w:rsidRPr="00A97FCB">
              <w:rPr>
                <w:sz w:val="20"/>
                <w:szCs w:val="20"/>
              </w:rPr>
              <w:t xml:space="preserve">Глубина сжимаемой толщи грунтов основания, </w:t>
            </w:r>
            <w:proofErr w:type="gramStart"/>
            <w:r w:rsidRPr="00A97FCB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4252" w:type="dxa"/>
          </w:tcPr>
          <w:p w:rsidR="00132630" w:rsidRPr="00A97FCB" w:rsidRDefault="00132630" w:rsidP="00132630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Кварталы №2, 3, 4: до 6</w:t>
            </w:r>
            <w:r w:rsidRPr="00A97FCB">
              <w:rPr>
                <w:sz w:val="20"/>
                <w:szCs w:val="20"/>
              </w:rPr>
              <w:t xml:space="preserve"> метров</w:t>
            </w:r>
          </w:p>
        </w:tc>
      </w:tr>
      <w:tr w:rsidR="00132630" w:rsidRPr="00A97FCB" w:rsidTr="00FD15DE">
        <w:tc>
          <w:tcPr>
            <w:tcW w:w="5104" w:type="dxa"/>
            <w:vMerge/>
          </w:tcPr>
          <w:p w:rsidR="00132630" w:rsidRPr="00A97FCB" w:rsidRDefault="00132630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132630" w:rsidRPr="00A97FCB" w:rsidRDefault="00132630" w:rsidP="00132630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Квартыл№1: до 8</w:t>
            </w:r>
            <w:r w:rsidRPr="00A97FCB">
              <w:rPr>
                <w:sz w:val="20"/>
                <w:szCs w:val="20"/>
              </w:rPr>
              <w:t xml:space="preserve"> метров</w:t>
            </w:r>
          </w:p>
        </w:tc>
      </w:tr>
      <w:tr w:rsidR="00132630" w:rsidRPr="00A97FCB" w:rsidTr="00FD15DE">
        <w:tc>
          <w:tcPr>
            <w:tcW w:w="5104" w:type="dxa"/>
            <w:vMerge/>
          </w:tcPr>
          <w:p w:rsidR="00132630" w:rsidRPr="00A97FCB" w:rsidRDefault="00132630" w:rsidP="00CD1FA3">
            <w:pPr>
              <w:numPr>
                <w:ilvl w:val="0"/>
                <w:numId w:val="7"/>
              </w:numPr>
              <w:spacing w:before="120" w:after="120" w:line="360" w:lineRule="auto"/>
              <w:ind w:left="454" w:hanging="425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132630" w:rsidRDefault="00132630" w:rsidP="00132630">
            <w:pPr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Кварталы №5, 6, 7: до 9</w:t>
            </w:r>
            <w:r w:rsidRPr="00A97FCB">
              <w:rPr>
                <w:sz w:val="20"/>
                <w:szCs w:val="20"/>
              </w:rPr>
              <w:t xml:space="preserve"> метров</w:t>
            </w:r>
          </w:p>
        </w:tc>
      </w:tr>
    </w:tbl>
    <w:p w:rsidR="00D76FFC" w:rsidRPr="00A97FCB" w:rsidRDefault="00D76FFC" w:rsidP="007114D9">
      <w:pPr>
        <w:rPr>
          <w:sz w:val="20"/>
          <w:szCs w:val="20"/>
          <w:lang w:val="en-US"/>
        </w:rPr>
      </w:pPr>
      <w:bookmarkStart w:id="0" w:name="_GoBack"/>
      <w:bookmarkEnd w:id="0"/>
    </w:p>
    <w:sectPr w:rsidR="00D76FFC" w:rsidRPr="00A97FCB" w:rsidSect="007114D9">
      <w:pgSz w:w="11906" w:h="16838" w:code="9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524" w:rsidRDefault="00D51524">
      <w:r>
        <w:separator/>
      </w:r>
    </w:p>
  </w:endnote>
  <w:endnote w:type="continuationSeparator" w:id="0">
    <w:p w:rsidR="00D51524" w:rsidRDefault="00D5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FA3" w:rsidRDefault="00CD1FA3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3BD1">
      <w:rPr>
        <w:noProof/>
      </w:rPr>
      <w:t>2</w:t>
    </w:r>
    <w:r>
      <w:rPr>
        <w:noProof/>
      </w:rPr>
      <w:fldChar w:fldCharType="end"/>
    </w:r>
  </w:p>
  <w:p w:rsidR="00CD1FA3" w:rsidRDefault="00CD1F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524" w:rsidRDefault="00D51524">
      <w:r>
        <w:separator/>
      </w:r>
    </w:p>
  </w:footnote>
  <w:footnote w:type="continuationSeparator" w:id="0">
    <w:p w:rsidR="00D51524" w:rsidRDefault="00D515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45D8"/>
    <w:multiLevelType w:val="hybridMultilevel"/>
    <w:tmpl w:val="69A68D7A"/>
    <w:lvl w:ilvl="0" w:tplc="36E42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F7177"/>
    <w:multiLevelType w:val="multilevel"/>
    <w:tmpl w:val="613A60C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5765701"/>
    <w:multiLevelType w:val="hybridMultilevel"/>
    <w:tmpl w:val="28C0CBDC"/>
    <w:lvl w:ilvl="0" w:tplc="575A9D02">
      <w:start w:val="7"/>
      <w:numFmt w:val="bullet"/>
      <w:lvlText w:val="-"/>
      <w:lvlJc w:val="left"/>
      <w:pPr>
        <w:ind w:left="1287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FC608D5"/>
    <w:multiLevelType w:val="hybridMultilevel"/>
    <w:tmpl w:val="22D6B1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D143DA"/>
    <w:multiLevelType w:val="hybridMultilevel"/>
    <w:tmpl w:val="43DA8D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6D0053C"/>
    <w:multiLevelType w:val="hybridMultilevel"/>
    <w:tmpl w:val="DEFC09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B1D7C7D"/>
    <w:multiLevelType w:val="hybridMultilevel"/>
    <w:tmpl w:val="4210D6F2"/>
    <w:lvl w:ilvl="0" w:tplc="575A9D0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01144"/>
    <w:multiLevelType w:val="multilevel"/>
    <w:tmpl w:val="3FA03B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D1D460E"/>
    <w:multiLevelType w:val="multilevel"/>
    <w:tmpl w:val="8F147622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43F1385D"/>
    <w:multiLevelType w:val="hybridMultilevel"/>
    <w:tmpl w:val="6BB8EDF2"/>
    <w:lvl w:ilvl="0" w:tplc="2D1E5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8C7486D"/>
    <w:multiLevelType w:val="hybridMultilevel"/>
    <w:tmpl w:val="1346D0EA"/>
    <w:lvl w:ilvl="0" w:tplc="12D247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8520430"/>
    <w:multiLevelType w:val="multilevel"/>
    <w:tmpl w:val="26B08F20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C600B76"/>
    <w:multiLevelType w:val="multilevel"/>
    <w:tmpl w:val="87F8B43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6C58AF"/>
    <w:multiLevelType w:val="multilevel"/>
    <w:tmpl w:val="DDE40F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00C7AA2"/>
    <w:multiLevelType w:val="hybridMultilevel"/>
    <w:tmpl w:val="03449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00F16"/>
    <w:multiLevelType w:val="hybridMultilevel"/>
    <w:tmpl w:val="C540C0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56B15FD"/>
    <w:multiLevelType w:val="hybridMultilevel"/>
    <w:tmpl w:val="77627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56A4A"/>
    <w:multiLevelType w:val="hybridMultilevel"/>
    <w:tmpl w:val="BD62CD7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>
    <w:nsid w:val="692E4F47"/>
    <w:multiLevelType w:val="hybridMultilevel"/>
    <w:tmpl w:val="474A529C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6C055869"/>
    <w:multiLevelType w:val="hybridMultilevel"/>
    <w:tmpl w:val="FCD06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312A44"/>
    <w:multiLevelType w:val="multilevel"/>
    <w:tmpl w:val="CD5009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0"/>
  </w:num>
  <w:num w:numId="5">
    <w:abstractNumId w:val="7"/>
  </w:num>
  <w:num w:numId="6">
    <w:abstractNumId w:val="13"/>
  </w:num>
  <w:num w:numId="7">
    <w:abstractNumId w:val="19"/>
  </w:num>
  <w:num w:numId="8">
    <w:abstractNumId w:val="0"/>
  </w:num>
  <w:num w:numId="9">
    <w:abstractNumId w:val="8"/>
  </w:num>
  <w:num w:numId="10">
    <w:abstractNumId w:val="11"/>
  </w:num>
  <w:num w:numId="11">
    <w:abstractNumId w:val="15"/>
  </w:num>
  <w:num w:numId="12">
    <w:abstractNumId w:val="4"/>
  </w:num>
  <w:num w:numId="13">
    <w:abstractNumId w:val="5"/>
  </w:num>
  <w:num w:numId="14">
    <w:abstractNumId w:val="3"/>
  </w:num>
  <w:num w:numId="15">
    <w:abstractNumId w:val="14"/>
  </w:num>
  <w:num w:numId="16">
    <w:abstractNumId w:val="9"/>
  </w:num>
  <w:num w:numId="17">
    <w:abstractNumId w:val="16"/>
  </w:num>
  <w:num w:numId="18">
    <w:abstractNumId w:val="2"/>
  </w:num>
  <w:num w:numId="19">
    <w:abstractNumId w:val="10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3D"/>
    <w:rsid w:val="00040431"/>
    <w:rsid w:val="00047993"/>
    <w:rsid w:val="00053300"/>
    <w:rsid w:val="0005687C"/>
    <w:rsid w:val="00060B1A"/>
    <w:rsid w:val="000A5029"/>
    <w:rsid w:val="000B0BEA"/>
    <w:rsid w:val="000B4D0C"/>
    <w:rsid w:val="000E467F"/>
    <w:rsid w:val="00127400"/>
    <w:rsid w:val="00130B4A"/>
    <w:rsid w:val="00132630"/>
    <w:rsid w:val="001B15F1"/>
    <w:rsid w:val="001B7996"/>
    <w:rsid w:val="001C768D"/>
    <w:rsid w:val="0020698A"/>
    <w:rsid w:val="00235255"/>
    <w:rsid w:val="00253BE8"/>
    <w:rsid w:val="002644D7"/>
    <w:rsid w:val="002832A9"/>
    <w:rsid w:val="002835D5"/>
    <w:rsid w:val="002B7342"/>
    <w:rsid w:val="002B7D28"/>
    <w:rsid w:val="002F0D2F"/>
    <w:rsid w:val="002F6CA3"/>
    <w:rsid w:val="00300066"/>
    <w:rsid w:val="00315583"/>
    <w:rsid w:val="00327365"/>
    <w:rsid w:val="0034429E"/>
    <w:rsid w:val="00362495"/>
    <w:rsid w:val="00387AF0"/>
    <w:rsid w:val="003B6204"/>
    <w:rsid w:val="003C04B1"/>
    <w:rsid w:val="003C1914"/>
    <w:rsid w:val="003E0CAD"/>
    <w:rsid w:val="003E36B5"/>
    <w:rsid w:val="003F042E"/>
    <w:rsid w:val="003F1E44"/>
    <w:rsid w:val="0040092D"/>
    <w:rsid w:val="00415A51"/>
    <w:rsid w:val="00454A08"/>
    <w:rsid w:val="0046002B"/>
    <w:rsid w:val="004A128D"/>
    <w:rsid w:val="004B45C4"/>
    <w:rsid w:val="004C6833"/>
    <w:rsid w:val="004F5CF6"/>
    <w:rsid w:val="004F703D"/>
    <w:rsid w:val="0054785E"/>
    <w:rsid w:val="005A068C"/>
    <w:rsid w:val="005C6683"/>
    <w:rsid w:val="005D7ED5"/>
    <w:rsid w:val="005F0A0D"/>
    <w:rsid w:val="00606511"/>
    <w:rsid w:val="00606F36"/>
    <w:rsid w:val="00624CFA"/>
    <w:rsid w:val="0063121C"/>
    <w:rsid w:val="00642F6F"/>
    <w:rsid w:val="0065257C"/>
    <w:rsid w:val="00660E80"/>
    <w:rsid w:val="00665784"/>
    <w:rsid w:val="0067690B"/>
    <w:rsid w:val="00692DAD"/>
    <w:rsid w:val="006C13C5"/>
    <w:rsid w:val="007114D9"/>
    <w:rsid w:val="00782A82"/>
    <w:rsid w:val="007864F9"/>
    <w:rsid w:val="007942B2"/>
    <w:rsid w:val="007960EA"/>
    <w:rsid w:val="007A5967"/>
    <w:rsid w:val="007B64D8"/>
    <w:rsid w:val="007B72BD"/>
    <w:rsid w:val="007E5C5C"/>
    <w:rsid w:val="0082624D"/>
    <w:rsid w:val="00862D16"/>
    <w:rsid w:val="00890BBB"/>
    <w:rsid w:val="00891DE0"/>
    <w:rsid w:val="00892927"/>
    <w:rsid w:val="008959A3"/>
    <w:rsid w:val="00897E9F"/>
    <w:rsid w:val="008A2A28"/>
    <w:rsid w:val="008A3493"/>
    <w:rsid w:val="008C5933"/>
    <w:rsid w:val="008E50F6"/>
    <w:rsid w:val="008E722D"/>
    <w:rsid w:val="008F0DAC"/>
    <w:rsid w:val="00900FF5"/>
    <w:rsid w:val="00906020"/>
    <w:rsid w:val="00924D92"/>
    <w:rsid w:val="00951FFB"/>
    <w:rsid w:val="00952FC9"/>
    <w:rsid w:val="009562BF"/>
    <w:rsid w:val="009B0DA4"/>
    <w:rsid w:val="009B2033"/>
    <w:rsid w:val="009D272A"/>
    <w:rsid w:val="009E01FE"/>
    <w:rsid w:val="009E0F32"/>
    <w:rsid w:val="00A02E81"/>
    <w:rsid w:val="00A10276"/>
    <w:rsid w:val="00A34B73"/>
    <w:rsid w:val="00A707C4"/>
    <w:rsid w:val="00A97FCB"/>
    <w:rsid w:val="00AB2820"/>
    <w:rsid w:val="00AD614D"/>
    <w:rsid w:val="00AF22E2"/>
    <w:rsid w:val="00AF2FC4"/>
    <w:rsid w:val="00AF6E1B"/>
    <w:rsid w:val="00B454DE"/>
    <w:rsid w:val="00B50292"/>
    <w:rsid w:val="00B55231"/>
    <w:rsid w:val="00B62EBF"/>
    <w:rsid w:val="00B73610"/>
    <w:rsid w:val="00B82107"/>
    <w:rsid w:val="00B82435"/>
    <w:rsid w:val="00B9130E"/>
    <w:rsid w:val="00BD5025"/>
    <w:rsid w:val="00BF07A6"/>
    <w:rsid w:val="00C06FBE"/>
    <w:rsid w:val="00C116B1"/>
    <w:rsid w:val="00C1752D"/>
    <w:rsid w:val="00C82D8D"/>
    <w:rsid w:val="00CB1879"/>
    <w:rsid w:val="00CB44A3"/>
    <w:rsid w:val="00CC1251"/>
    <w:rsid w:val="00CC79CF"/>
    <w:rsid w:val="00CD1FA3"/>
    <w:rsid w:val="00CD4CA0"/>
    <w:rsid w:val="00CF6CA9"/>
    <w:rsid w:val="00D31DC1"/>
    <w:rsid w:val="00D37D16"/>
    <w:rsid w:val="00D51524"/>
    <w:rsid w:val="00D5205B"/>
    <w:rsid w:val="00D72EF4"/>
    <w:rsid w:val="00D735C3"/>
    <w:rsid w:val="00D76FFC"/>
    <w:rsid w:val="00DA4678"/>
    <w:rsid w:val="00DA5F96"/>
    <w:rsid w:val="00DD0A60"/>
    <w:rsid w:val="00E21299"/>
    <w:rsid w:val="00E2583B"/>
    <w:rsid w:val="00E33AD5"/>
    <w:rsid w:val="00E560FA"/>
    <w:rsid w:val="00E62E3D"/>
    <w:rsid w:val="00E64EB6"/>
    <w:rsid w:val="00E8546F"/>
    <w:rsid w:val="00E94D5F"/>
    <w:rsid w:val="00ED6ECC"/>
    <w:rsid w:val="00EF2394"/>
    <w:rsid w:val="00F02212"/>
    <w:rsid w:val="00F045EE"/>
    <w:rsid w:val="00F0501E"/>
    <w:rsid w:val="00F05BDE"/>
    <w:rsid w:val="00F17E38"/>
    <w:rsid w:val="00F34653"/>
    <w:rsid w:val="00F50A54"/>
    <w:rsid w:val="00F570EC"/>
    <w:rsid w:val="00F86A43"/>
    <w:rsid w:val="00F92C63"/>
    <w:rsid w:val="00F938E2"/>
    <w:rsid w:val="00FA6751"/>
    <w:rsid w:val="00FD15DE"/>
    <w:rsid w:val="00FD23B4"/>
    <w:rsid w:val="00FD2E40"/>
    <w:rsid w:val="00FF0E58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3D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2E3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E62E3D"/>
    <w:rPr>
      <w:rFonts w:ascii="Times New Roman" w:eastAsia="Calibri" w:hAnsi="Times New Roman" w:cs="Times New Roman"/>
    </w:rPr>
  </w:style>
  <w:style w:type="paragraph" w:customStyle="1" w:styleId="LBScheduleHeading">
    <w:name w:val="LB Schedule Heading"/>
    <w:basedOn w:val="a5"/>
    <w:next w:val="a"/>
    <w:uiPriority w:val="1"/>
    <w:rsid w:val="00E62E3D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styleId="a5">
    <w:name w:val="Body Text"/>
    <w:basedOn w:val="a"/>
    <w:link w:val="a6"/>
    <w:uiPriority w:val="99"/>
    <w:semiHidden/>
    <w:unhideWhenUsed/>
    <w:rsid w:val="00E62E3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62E3D"/>
    <w:rPr>
      <w:rFonts w:ascii="Times New Roman" w:eastAsia="Calibri" w:hAnsi="Times New Roman" w:cs="Times New Roman"/>
    </w:rPr>
  </w:style>
  <w:style w:type="paragraph" w:customStyle="1" w:styleId="BasicParagraph">
    <w:name w:val="[Basic Paragraph]"/>
    <w:basedOn w:val="a"/>
    <w:uiPriority w:val="99"/>
    <w:rsid w:val="00F045EE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/>
    </w:rPr>
  </w:style>
  <w:style w:type="paragraph" w:customStyle="1" w:styleId="Default">
    <w:name w:val="Default"/>
    <w:rsid w:val="00AB2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rsid w:val="00FD2E40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D2E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0"/>
    <w:rsid w:val="00FD2E40"/>
    <w:rPr>
      <w:sz w:val="17"/>
      <w:szCs w:val="17"/>
      <w:shd w:val="clear" w:color="auto" w:fill="FFFFFF"/>
    </w:rPr>
  </w:style>
  <w:style w:type="paragraph" w:customStyle="1" w:styleId="10">
    <w:name w:val="Основной текст1"/>
    <w:basedOn w:val="a"/>
    <w:link w:val="a9"/>
    <w:rsid w:val="00FD2E40"/>
    <w:pPr>
      <w:shd w:val="clear" w:color="auto" w:fill="FFFFFF"/>
      <w:spacing w:after="420" w:line="0" w:lineRule="atLeast"/>
      <w:ind w:hanging="320"/>
      <w:jc w:val="left"/>
    </w:pPr>
    <w:rPr>
      <w:rFonts w:asciiTheme="minorHAnsi" w:eastAsiaTheme="minorHAnsi" w:hAnsiTheme="minorHAnsi" w:cstheme="minorBidi"/>
      <w:sz w:val="17"/>
      <w:szCs w:val="17"/>
    </w:rPr>
  </w:style>
  <w:style w:type="character" w:customStyle="1" w:styleId="2">
    <w:name w:val="Основной текст (2)_"/>
    <w:basedOn w:val="a0"/>
    <w:link w:val="20"/>
    <w:rsid w:val="00FD2E40"/>
    <w:rPr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2E40"/>
    <w:pPr>
      <w:shd w:val="clear" w:color="auto" w:fill="FFFFFF"/>
      <w:spacing w:line="0" w:lineRule="atLeast"/>
      <w:jc w:val="left"/>
    </w:pPr>
    <w:rPr>
      <w:rFonts w:asciiTheme="minorHAnsi" w:eastAsiaTheme="minorHAnsi" w:hAnsiTheme="minorHAnsi" w:cstheme="minorBidi"/>
      <w:sz w:val="17"/>
      <w:szCs w:val="17"/>
    </w:rPr>
  </w:style>
  <w:style w:type="table" w:customStyle="1" w:styleId="11">
    <w:name w:val="Сетка таблицы1"/>
    <w:basedOn w:val="a1"/>
    <w:next w:val="aa"/>
    <w:uiPriority w:val="39"/>
    <w:rsid w:val="00FD2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FD2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60E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0E80"/>
    <w:rPr>
      <w:rFonts w:ascii="Tahoma" w:eastAsia="Calibri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60E80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60E8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660E80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0E8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60E80"/>
    <w:rPr>
      <w:rFonts w:ascii="Times New Roman" w:eastAsia="Calibri" w:hAnsi="Times New Roman" w:cs="Times New Roman"/>
      <w:b/>
      <w:bCs/>
      <w:sz w:val="20"/>
      <w:szCs w:val="20"/>
    </w:rPr>
  </w:style>
  <w:style w:type="numbering" w:customStyle="1" w:styleId="1">
    <w:name w:val="Стиль1"/>
    <w:basedOn w:val="a2"/>
    <w:uiPriority w:val="99"/>
    <w:rsid w:val="00047993"/>
    <w:pPr>
      <w:numPr>
        <w:numId w:val="10"/>
      </w:numPr>
    </w:pPr>
  </w:style>
  <w:style w:type="paragraph" w:styleId="af2">
    <w:name w:val="header"/>
    <w:basedOn w:val="a"/>
    <w:link w:val="af3"/>
    <w:uiPriority w:val="99"/>
    <w:unhideWhenUsed/>
    <w:rsid w:val="000E467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E467F"/>
    <w:rPr>
      <w:rFonts w:ascii="Times New Roman" w:eastAsia="Calibri" w:hAnsi="Times New Roman" w:cs="Times New Roman"/>
    </w:rPr>
  </w:style>
  <w:style w:type="table" w:customStyle="1" w:styleId="21">
    <w:name w:val="Сетка таблицы2"/>
    <w:basedOn w:val="a1"/>
    <w:next w:val="aa"/>
    <w:rsid w:val="00F05BD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3D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2E3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E62E3D"/>
    <w:rPr>
      <w:rFonts w:ascii="Times New Roman" w:eastAsia="Calibri" w:hAnsi="Times New Roman" w:cs="Times New Roman"/>
    </w:rPr>
  </w:style>
  <w:style w:type="paragraph" w:customStyle="1" w:styleId="LBScheduleHeading">
    <w:name w:val="LB Schedule Heading"/>
    <w:basedOn w:val="a5"/>
    <w:next w:val="a"/>
    <w:uiPriority w:val="1"/>
    <w:rsid w:val="00E62E3D"/>
    <w:pPr>
      <w:keepNext/>
      <w:pageBreakBefore/>
      <w:spacing w:before="120"/>
      <w:jc w:val="center"/>
    </w:pPr>
    <w:rPr>
      <w:rFonts w:eastAsia="MS Mincho"/>
      <w:b/>
      <w:caps/>
      <w:szCs w:val="20"/>
      <w:lang w:val="en-GB"/>
    </w:rPr>
  </w:style>
  <w:style w:type="paragraph" w:styleId="a5">
    <w:name w:val="Body Text"/>
    <w:basedOn w:val="a"/>
    <w:link w:val="a6"/>
    <w:uiPriority w:val="99"/>
    <w:semiHidden/>
    <w:unhideWhenUsed/>
    <w:rsid w:val="00E62E3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62E3D"/>
    <w:rPr>
      <w:rFonts w:ascii="Times New Roman" w:eastAsia="Calibri" w:hAnsi="Times New Roman" w:cs="Times New Roman"/>
    </w:rPr>
  </w:style>
  <w:style w:type="paragraph" w:customStyle="1" w:styleId="BasicParagraph">
    <w:name w:val="[Basic Paragraph]"/>
    <w:basedOn w:val="a"/>
    <w:uiPriority w:val="99"/>
    <w:rsid w:val="00F045EE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/>
    </w:rPr>
  </w:style>
  <w:style w:type="paragraph" w:customStyle="1" w:styleId="Default">
    <w:name w:val="Default"/>
    <w:rsid w:val="00AB2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rsid w:val="00FD2E40"/>
    <w:pPr>
      <w:tabs>
        <w:tab w:val="center" w:pos="4677"/>
        <w:tab w:val="right" w:pos="9355"/>
      </w:tabs>
      <w:jc w:val="left"/>
    </w:pPr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D2E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0"/>
    <w:rsid w:val="00FD2E40"/>
    <w:rPr>
      <w:sz w:val="17"/>
      <w:szCs w:val="17"/>
      <w:shd w:val="clear" w:color="auto" w:fill="FFFFFF"/>
    </w:rPr>
  </w:style>
  <w:style w:type="paragraph" w:customStyle="1" w:styleId="10">
    <w:name w:val="Основной текст1"/>
    <w:basedOn w:val="a"/>
    <w:link w:val="a9"/>
    <w:rsid w:val="00FD2E40"/>
    <w:pPr>
      <w:shd w:val="clear" w:color="auto" w:fill="FFFFFF"/>
      <w:spacing w:after="420" w:line="0" w:lineRule="atLeast"/>
      <w:ind w:hanging="320"/>
      <w:jc w:val="left"/>
    </w:pPr>
    <w:rPr>
      <w:rFonts w:asciiTheme="minorHAnsi" w:eastAsiaTheme="minorHAnsi" w:hAnsiTheme="minorHAnsi" w:cstheme="minorBidi"/>
      <w:sz w:val="17"/>
      <w:szCs w:val="17"/>
    </w:rPr>
  </w:style>
  <w:style w:type="character" w:customStyle="1" w:styleId="2">
    <w:name w:val="Основной текст (2)_"/>
    <w:basedOn w:val="a0"/>
    <w:link w:val="20"/>
    <w:rsid w:val="00FD2E40"/>
    <w:rPr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2E40"/>
    <w:pPr>
      <w:shd w:val="clear" w:color="auto" w:fill="FFFFFF"/>
      <w:spacing w:line="0" w:lineRule="atLeast"/>
      <w:jc w:val="left"/>
    </w:pPr>
    <w:rPr>
      <w:rFonts w:asciiTheme="minorHAnsi" w:eastAsiaTheme="minorHAnsi" w:hAnsiTheme="minorHAnsi" w:cstheme="minorBidi"/>
      <w:sz w:val="17"/>
      <w:szCs w:val="17"/>
    </w:rPr>
  </w:style>
  <w:style w:type="table" w:customStyle="1" w:styleId="11">
    <w:name w:val="Сетка таблицы1"/>
    <w:basedOn w:val="a1"/>
    <w:next w:val="aa"/>
    <w:uiPriority w:val="39"/>
    <w:rsid w:val="00FD2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FD2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60E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0E80"/>
    <w:rPr>
      <w:rFonts w:ascii="Tahoma" w:eastAsia="Calibri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660E80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60E8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660E80"/>
    <w:rPr>
      <w:rFonts w:ascii="Times New Roman" w:eastAsia="Calibri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60E8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60E80"/>
    <w:rPr>
      <w:rFonts w:ascii="Times New Roman" w:eastAsia="Calibri" w:hAnsi="Times New Roman" w:cs="Times New Roman"/>
      <w:b/>
      <w:bCs/>
      <w:sz w:val="20"/>
      <w:szCs w:val="20"/>
    </w:rPr>
  </w:style>
  <w:style w:type="numbering" w:customStyle="1" w:styleId="1">
    <w:name w:val="Стиль1"/>
    <w:basedOn w:val="a2"/>
    <w:uiPriority w:val="99"/>
    <w:rsid w:val="00047993"/>
    <w:pPr>
      <w:numPr>
        <w:numId w:val="10"/>
      </w:numPr>
    </w:pPr>
  </w:style>
  <w:style w:type="paragraph" w:styleId="af2">
    <w:name w:val="header"/>
    <w:basedOn w:val="a"/>
    <w:link w:val="af3"/>
    <w:uiPriority w:val="99"/>
    <w:unhideWhenUsed/>
    <w:rsid w:val="000E467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E467F"/>
    <w:rPr>
      <w:rFonts w:ascii="Times New Roman" w:eastAsia="Calibri" w:hAnsi="Times New Roman" w:cs="Times New Roman"/>
    </w:rPr>
  </w:style>
  <w:style w:type="table" w:customStyle="1" w:styleId="21">
    <w:name w:val="Сетка таблицы2"/>
    <w:basedOn w:val="a1"/>
    <w:next w:val="aa"/>
    <w:rsid w:val="00F05BD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3980</Words>
  <Characters>22691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АБД</Company>
  <LinksUpToDate>false</LinksUpToDate>
  <CharactersWithSpaces>26618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egolubeva</dc:creator>
  <cp:lastModifiedBy>Borodina Nailya</cp:lastModifiedBy>
  <cp:revision>33</cp:revision>
  <cp:lastPrinted>2014-11-28T11:41:00Z</cp:lastPrinted>
  <dcterms:created xsi:type="dcterms:W3CDTF">2014-11-24T08:07:00Z</dcterms:created>
  <dcterms:modified xsi:type="dcterms:W3CDTF">2014-11-28T11:43:00Z</dcterms:modified>
</cp:coreProperties>
</file>